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5C" w:rsidRPr="00D717C4" w:rsidRDefault="003D2800" w:rsidP="00482031">
      <w:pPr>
        <w:ind w:right="-2" w:firstLine="710"/>
        <w:jc w:val="center"/>
        <w:outlineLvl w:val="0"/>
        <w:rPr>
          <w:sz w:val="28"/>
          <w:szCs w:val="28"/>
        </w:rPr>
      </w:pPr>
      <w:r w:rsidRPr="00D717C4">
        <w:rPr>
          <w:rFonts w:eastAsia="Times New Roman"/>
          <w:b/>
          <w:bCs/>
          <w:sz w:val="28"/>
          <w:szCs w:val="28"/>
        </w:rPr>
        <w:t xml:space="preserve">Часть </w:t>
      </w:r>
      <w:r w:rsidR="00D07594" w:rsidRPr="00D717C4">
        <w:rPr>
          <w:rFonts w:eastAsia="Times New Roman"/>
          <w:b/>
          <w:bCs/>
          <w:sz w:val="28"/>
          <w:szCs w:val="28"/>
        </w:rPr>
        <w:t>3</w:t>
      </w:r>
      <w:r w:rsidR="00AB465C" w:rsidRPr="00D717C4">
        <w:rPr>
          <w:rFonts w:eastAsia="Times New Roman"/>
          <w:b/>
          <w:bCs/>
          <w:sz w:val="28"/>
          <w:szCs w:val="28"/>
        </w:rPr>
        <w:t>. Градостроительные регламенты</w:t>
      </w:r>
    </w:p>
    <w:p w:rsidR="00AB465C" w:rsidRPr="00D717C4" w:rsidRDefault="00AB465C" w:rsidP="002D2193">
      <w:pPr>
        <w:spacing w:line="20" w:lineRule="exact"/>
        <w:ind w:right="-2" w:firstLine="710"/>
        <w:rPr>
          <w:sz w:val="24"/>
          <w:szCs w:val="24"/>
        </w:rPr>
      </w:pPr>
    </w:p>
    <w:p w:rsidR="00AB465C" w:rsidRPr="00D717C4" w:rsidRDefault="00AB465C" w:rsidP="002D2193">
      <w:pPr>
        <w:spacing w:line="235" w:lineRule="exact"/>
        <w:ind w:right="-2" w:firstLine="710"/>
        <w:rPr>
          <w:sz w:val="24"/>
          <w:szCs w:val="24"/>
        </w:rPr>
      </w:pPr>
    </w:p>
    <w:p w:rsidR="0045358E" w:rsidRPr="00D717C4" w:rsidRDefault="0045358E" w:rsidP="00CC5208">
      <w:pPr>
        <w:pStyle w:val="2"/>
        <w:spacing w:before="0"/>
        <w:rPr>
          <w:rFonts w:ascii="Times New Roman" w:hAnsi="Times New Roman" w:cs="Times New Roman"/>
          <w:color w:val="auto"/>
          <w:sz w:val="24"/>
          <w:szCs w:val="24"/>
        </w:rPr>
        <w:sectPr w:rsidR="0045358E" w:rsidRPr="00D717C4" w:rsidSect="000C4D0F">
          <w:footerReference w:type="first" r:id="rId9"/>
          <w:pgSz w:w="11906" w:h="16838"/>
          <w:pgMar w:top="1134" w:right="850" w:bottom="567" w:left="1701" w:header="567" w:footer="510" w:gutter="0"/>
          <w:pgNumType w:start="5"/>
          <w:cols w:space="708"/>
          <w:titlePg/>
          <w:docGrid w:linePitch="360"/>
        </w:sectPr>
      </w:pPr>
    </w:p>
    <w:p w:rsidR="0045358E" w:rsidRPr="00D717C4" w:rsidRDefault="0045358E" w:rsidP="002B222D">
      <w:pPr>
        <w:pStyle w:val="1"/>
        <w:spacing w:before="0"/>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lastRenderedPageBreak/>
        <w:t>Стать</w:t>
      </w:r>
      <w:r w:rsidR="002B222D" w:rsidRPr="00D717C4">
        <w:rPr>
          <w:rFonts w:ascii="Times New Roman" w:eastAsia="Times New Roman" w:hAnsi="Times New Roman" w:cs="Times New Roman"/>
          <w:b w:val="0"/>
          <w:i/>
          <w:color w:val="auto"/>
          <w:sz w:val="24"/>
          <w:szCs w:val="24"/>
        </w:rPr>
        <w:t xml:space="preserve">я </w:t>
      </w:r>
      <w:r w:rsidR="00CE0EC9" w:rsidRPr="00D717C4">
        <w:rPr>
          <w:rFonts w:ascii="Times New Roman" w:eastAsia="Times New Roman" w:hAnsi="Times New Roman" w:cs="Times New Roman"/>
          <w:b w:val="0"/>
          <w:i/>
          <w:color w:val="auto"/>
          <w:sz w:val="24"/>
          <w:szCs w:val="24"/>
        </w:rPr>
        <w:t>3</w:t>
      </w:r>
      <w:r w:rsidR="006830ED">
        <w:rPr>
          <w:rFonts w:ascii="Times New Roman" w:eastAsia="Times New Roman" w:hAnsi="Times New Roman" w:cs="Times New Roman"/>
          <w:b w:val="0"/>
          <w:i/>
          <w:color w:val="auto"/>
          <w:sz w:val="24"/>
          <w:szCs w:val="24"/>
        </w:rPr>
        <w:t>6</w:t>
      </w:r>
      <w:r w:rsidRPr="00D717C4">
        <w:rPr>
          <w:rFonts w:ascii="Times New Roman" w:eastAsia="Times New Roman" w:hAnsi="Times New Roman" w:cs="Times New Roman"/>
          <w:b w:val="0"/>
          <w:i/>
          <w:color w:val="auto"/>
          <w:sz w:val="24"/>
          <w:szCs w:val="24"/>
        </w:rPr>
        <w:t>. Виды разрешенного использования земельных участков и объектов капитального строительства в различных территориальных зонах</w:t>
      </w:r>
    </w:p>
    <w:p w:rsidR="002B222D" w:rsidRPr="00D717C4" w:rsidRDefault="002B222D" w:rsidP="002B222D">
      <w:pPr>
        <w:pStyle w:val="3"/>
        <w:jc w:val="center"/>
        <w:rPr>
          <w:rFonts w:ascii="Times New Roman" w:hAnsi="Times New Roman" w:cs="Times New Roman"/>
          <w:color w:val="auto"/>
          <w:sz w:val="24"/>
          <w:szCs w:val="24"/>
        </w:rPr>
      </w:pPr>
      <w:bookmarkStart w:id="0" w:name="_Toc212011711"/>
      <w:bookmarkStart w:id="1" w:name="_Toc247444434"/>
      <w:bookmarkStart w:id="2" w:name="_Toc249505002"/>
      <w:r w:rsidRPr="00D717C4">
        <w:rPr>
          <w:rFonts w:ascii="Times New Roman" w:hAnsi="Times New Roman" w:cs="Times New Roman"/>
          <w:color w:val="auto"/>
          <w:sz w:val="24"/>
          <w:szCs w:val="24"/>
        </w:rPr>
        <w:t>ЖИЛЫЕ ЗОНЫ</w:t>
      </w:r>
    </w:p>
    <w:p w:rsidR="003A2066" w:rsidRPr="00D717C4" w:rsidRDefault="003A2066" w:rsidP="006B1D8E">
      <w:bookmarkStart w:id="3" w:name="_GoBack"/>
      <w:bookmarkEnd w:id="3"/>
    </w:p>
    <w:p w:rsidR="008E1DBF" w:rsidRPr="00D5634E" w:rsidRDefault="002667AA" w:rsidP="002B222D">
      <w:pPr>
        <w:ind w:right="-1"/>
        <w:jc w:val="center"/>
        <w:rPr>
          <w:b/>
          <w:sz w:val="24"/>
          <w:szCs w:val="24"/>
          <w:u w:val="single"/>
        </w:rPr>
      </w:pPr>
      <w:r w:rsidRPr="00D5634E">
        <w:rPr>
          <w:b/>
          <w:sz w:val="24"/>
          <w:szCs w:val="24"/>
          <w:u w:val="single"/>
        </w:rPr>
        <w:t xml:space="preserve">ЗОНА ЗАСТРОЙКИ </w:t>
      </w:r>
      <w:r w:rsidR="00C674C9">
        <w:rPr>
          <w:b/>
          <w:sz w:val="24"/>
          <w:szCs w:val="24"/>
          <w:u w:val="single"/>
        </w:rPr>
        <w:t>МАЛОЭТАЖНЫМИ</w:t>
      </w:r>
      <w:r w:rsidRPr="00D5634E">
        <w:rPr>
          <w:b/>
          <w:sz w:val="24"/>
          <w:szCs w:val="24"/>
          <w:u w:val="single"/>
        </w:rPr>
        <w:t xml:space="preserve"> ЖИЛЫМИ ДОМАМИ (</w:t>
      </w:r>
      <w:r w:rsidR="00C674C9">
        <w:rPr>
          <w:b/>
          <w:sz w:val="24"/>
          <w:szCs w:val="24"/>
          <w:u w:val="single"/>
        </w:rPr>
        <w:t>ДО 4 ЭТАЖЕЙ, ВКЛЮЧАЯ МАНСТАРДНЫЙ</w:t>
      </w:r>
      <w:r w:rsidRPr="00D5634E">
        <w:rPr>
          <w:b/>
          <w:sz w:val="24"/>
          <w:szCs w:val="24"/>
          <w:u w:val="single"/>
        </w:rPr>
        <w:t>) (ЖЗ - 2)</w:t>
      </w:r>
    </w:p>
    <w:p w:rsidR="002667AA" w:rsidRDefault="002667AA" w:rsidP="002B222D">
      <w:pPr>
        <w:ind w:right="-1"/>
        <w:jc w:val="center"/>
        <w:rPr>
          <w:b/>
          <w:sz w:val="24"/>
          <w:szCs w:val="24"/>
        </w:rPr>
      </w:pPr>
    </w:p>
    <w:p w:rsidR="002667AA" w:rsidRPr="00D717C4" w:rsidRDefault="002667AA" w:rsidP="002667AA">
      <w:pPr>
        <w:widowControl w:val="0"/>
        <w:overflowPunct w:val="0"/>
        <w:autoSpaceDE w:val="0"/>
        <w:autoSpaceDN w:val="0"/>
        <w:adjustRightInd w:val="0"/>
        <w:ind w:firstLine="709"/>
        <w:jc w:val="both"/>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857C2A" w:rsidRPr="00D717C4" w:rsidTr="00946D63">
        <w:trPr>
          <w:tblHeader/>
        </w:trPr>
        <w:tc>
          <w:tcPr>
            <w:tcW w:w="7797" w:type="dxa"/>
            <w:gridSpan w:val="3"/>
            <w:vAlign w:val="center"/>
          </w:tcPr>
          <w:p w:rsidR="00857C2A" w:rsidRPr="00D717C4" w:rsidRDefault="00857C2A" w:rsidP="00857C2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857C2A" w:rsidRPr="00D717C4" w:rsidRDefault="00857C2A" w:rsidP="00857C2A">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857C2A" w:rsidRPr="00D717C4" w:rsidRDefault="00857C2A" w:rsidP="00857C2A">
            <w:pPr>
              <w:jc w:val="center"/>
              <w:rPr>
                <w:sz w:val="20"/>
                <w:szCs w:val="20"/>
              </w:rPr>
            </w:pPr>
            <w:r w:rsidRPr="00D717C4">
              <w:rPr>
                <w:sz w:val="20"/>
                <w:szCs w:val="20"/>
              </w:rPr>
              <w:t>ОСОБЫЕ УСЛОВИЯ РЕАЛИЗАЦИИ РЕГЛАМЕНТА</w:t>
            </w:r>
          </w:p>
        </w:tc>
      </w:tr>
      <w:tr w:rsidR="00857C2A" w:rsidRPr="00D717C4" w:rsidTr="00946D63">
        <w:trPr>
          <w:tblHeader/>
        </w:trPr>
        <w:tc>
          <w:tcPr>
            <w:tcW w:w="2411" w:type="dxa"/>
            <w:vAlign w:val="center"/>
          </w:tcPr>
          <w:p w:rsidR="00857C2A" w:rsidRPr="00D717C4" w:rsidRDefault="00857C2A" w:rsidP="00857C2A">
            <w:pPr>
              <w:jc w:val="center"/>
              <w:rPr>
                <w:sz w:val="20"/>
                <w:szCs w:val="20"/>
              </w:rPr>
            </w:pPr>
            <w:r w:rsidRPr="00D717C4">
              <w:rPr>
                <w:sz w:val="20"/>
                <w:szCs w:val="20"/>
              </w:rPr>
              <w:t>ВИДЫ ИСПОЛЬЗОВАНИЯ</w:t>
            </w:r>
          </w:p>
          <w:p w:rsidR="00857C2A" w:rsidRPr="00D717C4" w:rsidRDefault="00857C2A" w:rsidP="00857C2A">
            <w:pPr>
              <w:jc w:val="center"/>
              <w:rPr>
                <w:sz w:val="20"/>
                <w:szCs w:val="20"/>
              </w:rPr>
            </w:pPr>
            <w:r w:rsidRPr="00D717C4">
              <w:rPr>
                <w:sz w:val="20"/>
                <w:szCs w:val="20"/>
              </w:rPr>
              <w:t>ЗЕМЕЛЬНОГО УЧАСТКА</w:t>
            </w:r>
          </w:p>
        </w:tc>
        <w:tc>
          <w:tcPr>
            <w:tcW w:w="2977" w:type="dxa"/>
            <w:vAlign w:val="center"/>
          </w:tcPr>
          <w:p w:rsidR="00857C2A" w:rsidRPr="00D717C4" w:rsidRDefault="00857C2A" w:rsidP="00857C2A">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857C2A" w:rsidRPr="00D717C4" w:rsidRDefault="00857C2A" w:rsidP="00857C2A">
            <w:pPr>
              <w:jc w:val="center"/>
              <w:rPr>
                <w:sz w:val="20"/>
                <w:szCs w:val="20"/>
              </w:rPr>
            </w:pPr>
            <w:r w:rsidRPr="00D717C4">
              <w:rPr>
                <w:sz w:val="20"/>
                <w:szCs w:val="20"/>
              </w:rPr>
              <w:t>ОБЪЕКТЫ</w:t>
            </w:r>
          </w:p>
          <w:p w:rsidR="00857C2A" w:rsidRPr="00D717C4" w:rsidRDefault="00857C2A" w:rsidP="00857C2A">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857C2A" w:rsidRPr="00D717C4" w:rsidRDefault="00857C2A" w:rsidP="00857C2A">
            <w:pPr>
              <w:jc w:val="center"/>
              <w:rPr>
                <w:sz w:val="20"/>
                <w:szCs w:val="20"/>
              </w:rPr>
            </w:pPr>
          </w:p>
        </w:tc>
        <w:tc>
          <w:tcPr>
            <w:tcW w:w="3261" w:type="dxa"/>
            <w:vMerge/>
            <w:shd w:val="clear" w:color="auto" w:fill="auto"/>
            <w:vAlign w:val="center"/>
          </w:tcPr>
          <w:p w:rsidR="00857C2A" w:rsidRPr="00D717C4" w:rsidRDefault="00857C2A" w:rsidP="00857C2A">
            <w:pPr>
              <w:jc w:val="center"/>
              <w:rPr>
                <w:sz w:val="20"/>
                <w:szCs w:val="20"/>
              </w:rPr>
            </w:pPr>
          </w:p>
        </w:tc>
      </w:tr>
      <w:tr w:rsidR="00857C2A" w:rsidRPr="00D717C4" w:rsidTr="00946D63">
        <w:trPr>
          <w:tblHeader/>
        </w:trPr>
        <w:tc>
          <w:tcPr>
            <w:tcW w:w="2411" w:type="dxa"/>
            <w:vAlign w:val="center"/>
          </w:tcPr>
          <w:p w:rsidR="00857C2A" w:rsidRPr="00D717C4" w:rsidRDefault="00857C2A" w:rsidP="00857C2A">
            <w:pPr>
              <w:jc w:val="center"/>
              <w:rPr>
                <w:sz w:val="20"/>
                <w:szCs w:val="20"/>
              </w:rPr>
            </w:pPr>
            <w:r w:rsidRPr="00D717C4">
              <w:rPr>
                <w:sz w:val="20"/>
                <w:szCs w:val="20"/>
              </w:rPr>
              <w:t>1</w:t>
            </w:r>
          </w:p>
        </w:tc>
        <w:tc>
          <w:tcPr>
            <w:tcW w:w="2977" w:type="dxa"/>
            <w:vAlign w:val="center"/>
          </w:tcPr>
          <w:p w:rsidR="00857C2A" w:rsidRPr="00D717C4" w:rsidRDefault="00857C2A" w:rsidP="00857C2A">
            <w:pPr>
              <w:jc w:val="center"/>
              <w:rPr>
                <w:sz w:val="20"/>
                <w:szCs w:val="20"/>
              </w:rPr>
            </w:pPr>
            <w:r w:rsidRPr="00D717C4">
              <w:rPr>
                <w:sz w:val="20"/>
                <w:szCs w:val="20"/>
              </w:rPr>
              <w:t>2</w:t>
            </w:r>
          </w:p>
        </w:tc>
        <w:tc>
          <w:tcPr>
            <w:tcW w:w="2409" w:type="dxa"/>
            <w:shd w:val="clear" w:color="auto" w:fill="auto"/>
            <w:vAlign w:val="center"/>
          </w:tcPr>
          <w:p w:rsidR="00857C2A" w:rsidRPr="00D717C4" w:rsidRDefault="00857C2A" w:rsidP="00857C2A">
            <w:pPr>
              <w:jc w:val="center"/>
              <w:rPr>
                <w:sz w:val="20"/>
                <w:szCs w:val="20"/>
              </w:rPr>
            </w:pPr>
            <w:r w:rsidRPr="00D717C4">
              <w:rPr>
                <w:sz w:val="20"/>
                <w:szCs w:val="20"/>
              </w:rPr>
              <w:t>3</w:t>
            </w:r>
          </w:p>
        </w:tc>
        <w:tc>
          <w:tcPr>
            <w:tcW w:w="3969" w:type="dxa"/>
            <w:shd w:val="clear" w:color="auto" w:fill="auto"/>
            <w:vAlign w:val="center"/>
          </w:tcPr>
          <w:p w:rsidR="00857C2A" w:rsidRPr="00D717C4" w:rsidRDefault="00857C2A" w:rsidP="00857C2A">
            <w:pPr>
              <w:jc w:val="center"/>
              <w:rPr>
                <w:sz w:val="20"/>
                <w:szCs w:val="20"/>
              </w:rPr>
            </w:pPr>
            <w:r w:rsidRPr="00D717C4">
              <w:rPr>
                <w:sz w:val="20"/>
                <w:szCs w:val="20"/>
              </w:rPr>
              <w:t>4</w:t>
            </w:r>
          </w:p>
        </w:tc>
        <w:tc>
          <w:tcPr>
            <w:tcW w:w="3261" w:type="dxa"/>
            <w:shd w:val="clear" w:color="auto" w:fill="auto"/>
            <w:vAlign w:val="center"/>
          </w:tcPr>
          <w:p w:rsidR="00857C2A" w:rsidRPr="00D717C4" w:rsidRDefault="00857C2A" w:rsidP="00857C2A">
            <w:pPr>
              <w:jc w:val="center"/>
              <w:rPr>
                <w:sz w:val="20"/>
                <w:szCs w:val="20"/>
              </w:rPr>
            </w:pPr>
            <w:r w:rsidRPr="00D717C4">
              <w:rPr>
                <w:sz w:val="20"/>
                <w:szCs w:val="20"/>
              </w:rPr>
              <w:t>5</w:t>
            </w:r>
          </w:p>
        </w:tc>
      </w:tr>
      <w:tr w:rsidR="009A712D" w:rsidRPr="00D717C4" w:rsidTr="00DA563F">
        <w:trPr>
          <w:trHeight w:val="3673"/>
        </w:trPr>
        <w:tc>
          <w:tcPr>
            <w:tcW w:w="2411" w:type="dxa"/>
            <w:tcBorders>
              <w:top w:val="single" w:sz="12" w:space="0" w:color="auto"/>
              <w:left w:val="single" w:sz="12" w:space="0" w:color="auto"/>
              <w:right w:val="single" w:sz="12" w:space="0" w:color="auto"/>
            </w:tcBorders>
          </w:tcPr>
          <w:p w:rsidR="009A712D" w:rsidRPr="00D717C4" w:rsidRDefault="009A712D" w:rsidP="00857C2A">
            <w:pPr>
              <w:ind w:right="33"/>
              <w:rPr>
                <w:sz w:val="20"/>
                <w:szCs w:val="20"/>
              </w:rPr>
            </w:pPr>
            <w:r w:rsidRPr="00D717C4">
              <w:rPr>
                <w:sz w:val="20"/>
                <w:szCs w:val="20"/>
              </w:rPr>
              <w:t>Магазины 4.4.</w:t>
            </w:r>
          </w:p>
        </w:tc>
        <w:tc>
          <w:tcPr>
            <w:tcW w:w="2977" w:type="dxa"/>
            <w:tcBorders>
              <w:top w:val="single" w:sz="12" w:space="0" w:color="auto"/>
              <w:left w:val="single" w:sz="12" w:space="0" w:color="auto"/>
              <w:right w:val="single" w:sz="12" w:space="0" w:color="auto"/>
            </w:tcBorders>
          </w:tcPr>
          <w:p w:rsidR="009A712D" w:rsidRPr="00D717C4" w:rsidRDefault="009A712D" w:rsidP="00857C2A">
            <w:pPr>
              <w:ind w:right="33"/>
              <w:rPr>
                <w:sz w:val="20"/>
                <w:szCs w:val="20"/>
              </w:rPr>
            </w:pPr>
            <w:r w:rsidRPr="00D717C4">
              <w:rPr>
                <w:sz w:val="20"/>
                <w:szCs w:val="20"/>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D717C4">
              <w:rPr>
                <w:sz w:val="20"/>
                <w:szCs w:val="20"/>
              </w:rPr>
              <w:t>.м</w:t>
            </w:r>
            <w:proofErr w:type="gramEnd"/>
          </w:p>
        </w:tc>
        <w:tc>
          <w:tcPr>
            <w:tcW w:w="2409" w:type="dxa"/>
            <w:tcBorders>
              <w:top w:val="single" w:sz="12" w:space="0" w:color="auto"/>
              <w:left w:val="single" w:sz="12" w:space="0" w:color="auto"/>
              <w:right w:val="single" w:sz="12" w:space="0" w:color="auto"/>
            </w:tcBorders>
          </w:tcPr>
          <w:p w:rsidR="009A712D" w:rsidRPr="00D717C4" w:rsidRDefault="009A712D" w:rsidP="00857C2A">
            <w:pPr>
              <w:ind w:right="33"/>
              <w:rPr>
                <w:sz w:val="20"/>
                <w:szCs w:val="20"/>
              </w:rPr>
            </w:pPr>
            <w:r w:rsidRPr="00D717C4">
              <w:rPr>
                <w:sz w:val="20"/>
                <w:szCs w:val="20"/>
              </w:rPr>
              <w:t>Магазины розничной торговли.</w:t>
            </w:r>
          </w:p>
          <w:p w:rsidR="009A712D" w:rsidRPr="00D717C4" w:rsidRDefault="009A712D" w:rsidP="00857C2A">
            <w:pPr>
              <w:ind w:right="33"/>
              <w:rPr>
                <w:rFonts w:eastAsia="Calibri"/>
                <w:sz w:val="20"/>
                <w:szCs w:val="20"/>
              </w:rPr>
            </w:pPr>
            <w:r w:rsidRPr="00D717C4">
              <w:rPr>
                <w:sz w:val="20"/>
                <w:szCs w:val="20"/>
              </w:rPr>
              <w:t>Магазины оптовой торговли</w:t>
            </w:r>
          </w:p>
        </w:tc>
        <w:tc>
          <w:tcPr>
            <w:tcW w:w="3969" w:type="dxa"/>
            <w:tcBorders>
              <w:top w:val="single" w:sz="12" w:space="0" w:color="auto"/>
              <w:left w:val="single" w:sz="12" w:space="0" w:color="auto"/>
              <w:right w:val="single" w:sz="12" w:space="0" w:color="auto"/>
            </w:tcBorders>
          </w:tcPr>
          <w:p w:rsidR="009A712D" w:rsidRPr="00D119E4" w:rsidRDefault="009A712D" w:rsidP="00857C2A">
            <w:pPr>
              <w:tabs>
                <w:tab w:val="left" w:pos="142"/>
              </w:tabs>
              <w:rPr>
                <w:sz w:val="20"/>
                <w:szCs w:val="20"/>
              </w:rPr>
            </w:pPr>
            <w:r w:rsidRPr="00D119E4">
              <w:rPr>
                <w:sz w:val="20"/>
                <w:szCs w:val="20"/>
              </w:rPr>
              <w:t xml:space="preserve">1. Предельные размеры земельных участков </w:t>
            </w:r>
            <w:r>
              <w:rPr>
                <w:sz w:val="20"/>
                <w:szCs w:val="20"/>
              </w:rPr>
              <w:t>–</w:t>
            </w:r>
            <w:r w:rsidRPr="00D119E4">
              <w:rPr>
                <w:sz w:val="20"/>
                <w:szCs w:val="20"/>
              </w:rPr>
              <w:t xml:space="preserve"> </w:t>
            </w:r>
            <w:r>
              <w:rPr>
                <w:sz w:val="20"/>
                <w:szCs w:val="20"/>
              </w:rPr>
              <w:t>не устанавливаются</w:t>
            </w:r>
            <w:r w:rsidRPr="00D119E4">
              <w:rPr>
                <w:sz w:val="20"/>
                <w:szCs w:val="20"/>
              </w:rPr>
              <w:t>.</w:t>
            </w:r>
          </w:p>
          <w:p w:rsidR="009A712D" w:rsidRPr="00D119E4" w:rsidRDefault="009A712D" w:rsidP="00857C2A">
            <w:pPr>
              <w:tabs>
                <w:tab w:val="left" w:pos="142"/>
              </w:tabs>
              <w:rPr>
                <w:sz w:val="20"/>
                <w:szCs w:val="20"/>
              </w:rPr>
            </w:pPr>
            <w:r w:rsidRPr="00D119E4">
              <w:rPr>
                <w:sz w:val="20"/>
                <w:szCs w:val="20"/>
              </w:rPr>
              <w:t>2. Минимальный отступ от границ земельных участков в целях определения мест допустимого размещения зданий - 1м.</w:t>
            </w:r>
          </w:p>
          <w:p w:rsidR="009A712D" w:rsidRDefault="009A712D" w:rsidP="00857C2A">
            <w:pPr>
              <w:tabs>
                <w:tab w:val="left" w:pos="142"/>
              </w:tabs>
              <w:rPr>
                <w:sz w:val="20"/>
                <w:szCs w:val="20"/>
              </w:rPr>
            </w:pPr>
            <w:r>
              <w:rPr>
                <w:sz w:val="20"/>
                <w:szCs w:val="20"/>
              </w:rPr>
              <w:t>3. Максимальное количе</w:t>
            </w:r>
            <w:r w:rsidRPr="00D119E4">
              <w:rPr>
                <w:sz w:val="20"/>
                <w:szCs w:val="20"/>
              </w:rPr>
              <w:t xml:space="preserve">ство этажей </w:t>
            </w:r>
            <w:r>
              <w:rPr>
                <w:sz w:val="20"/>
                <w:szCs w:val="20"/>
              </w:rPr>
              <w:t>–</w:t>
            </w:r>
            <w:r w:rsidRPr="00D119E4">
              <w:rPr>
                <w:sz w:val="20"/>
                <w:szCs w:val="20"/>
              </w:rPr>
              <w:t xml:space="preserve"> </w:t>
            </w:r>
            <w:r>
              <w:rPr>
                <w:sz w:val="20"/>
                <w:szCs w:val="20"/>
              </w:rPr>
              <w:t>2.</w:t>
            </w:r>
          </w:p>
          <w:p w:rsidR="009A712D" w:rsidRPr="00D119E4" w:rsidRDefault="009A712D" w:rsidP="00857C2A">
            <w:pPr>
              <w:tabs>
                <w:tab w:val="left" w:pos="142"/>
              </w:tabs>
              <w:rPr>
                <w:sz w:val="20"/>
                <w:szCs w:val="20"/>
              </w:rPr>
            </w:pPr>
            <w:r>
              <w:rPr>
                <w:sz w:val="20"/>
                <w:szCs w:val="20"/>
              </w:rPr>
              <w:t>Максимальная высота зданий, строений, сооружений – 10 м.</w:t>
            </w:r>
          </w:p>
          <w:p w:rsidR="009A712D" w:rsidRDefault="009A712D" w:rsidP="00857C2A">
            <w:pPr>
              <w:tabs>
                <w:tab w:val="left" w:pos="142"/>
              </w:tabs>
              <w:rPr>
                <w:sz w:val="20"/>
                <w:szCs w:val="20"/>
              </w:rPr>
            </w:pPr>
            <w:r w:rsidRPr="00D119E4">
              <w:rPr>
                <w:sz w:val="20"/>
                <w:szCs w:val="20"/>
              </w:rPr>
              <w:t>4. Максимальный процент застройки в пределах земельного участка</w:t>
            </w:r>
            <w:r>
              <w:rPr>
                <w:sz w:val="20"/>
                <w:szCs w:val="20"/>
              </w:rPr>
              <w:t xml:space="preserve"> не устанавливается.</w:t>
            </w:r>
          </w:p>
          <w:p w:rsidR="009A712D" w:rsidRDefault="009A712D" w:rsidP="00857C2A">
            <w:pPr>
              <w:tabs>
                <w:tab w:val="left" w:pos="142"/>
              </w:tabs>
              <w:rPr>
                <w:sz w:val="20"/>
                <w:szCs w:val="20"/>
              </w:rPr>
            </w:pPr>
            <w:r>
              <w:rPr>
                <w:sz w:val="20"/>
                <w:szCs w:val="20"/>
              </w:rPr>
              <w:t>Иные параметры:</w:t>
            </w:r>
          </w:p>
          <w:p w:rsidR="009A712D" w:rsidRPr="00D119E4" w:rsidRDefault="009A712D" w:rsidP="00857C2A">
            <w:pPr>
              <w:tabs>
                <w:tab w:val="left" w:pos="142"/>
              </w:tabs>
              <w:rPr>
                <w:sz w:val="20"/>
                <w:szCs w:val="20"/>
              </w:rPr>
            </w:pPr>
            <w:r w:rsidRPr="00D119E4">
              <w:rPr>
                <w:sz w:val="20"/>
                <w:szCs w:val="20"/>
              </w:rPr>
              <w:t xml:space="preserve"> </w:t>
            </w:r>
            <w:r>
              <w:rPr>
                <w:sz w:val="20"/>
                <w:szCs w:val="20"/>
              </w:rPr>
              <w:t>Отступ от красной линии при но</w:t>
            </w:r>
            <w:r w:rsidRPr="00D119E4">
              <w:rPr>
                <w:sz w:val="20"/>
                <w:szCs w:val="20"/>
              </w:rPr>
              <w:t>вом строительстве - не менее 5 м.</w:t>
            </w:r>
          </w:p>
          <w:p w:rsidR="009A712D" w:rsidRPr="006F4704" w:rsidRDefault="009A712D" w:rsidP="006F4704">
            <w:pPr>
              <w:tabs>
                <w:tab w:val="left" w:pos="142"/>
              </w:tabs>
              <w:rPr>
                <w:sz w:val="20"/>
                <w:szCs w:val="20"/>
              </w:rPr>
            </w:pPr>
            <w:r w:rsidRPr="006F4704">
              <w:rPr>
                <w:sz w:val="20"/>
                <w:szCs w:val="20"/>
                <w:lang w:bidi="ru-RU"/>
              </w:rPr>
              <w:t>Минимальный процент озеленения - 10%.</w:t>
            </w:r>
          </w:p>
          <w:p w:rsidR="009A712D" w:rsidRDefault="009A712D" w:rsidP="006F4704">
            <w:pPr>
              <w:tabs>
                <w:tab w:val="left" w:pos="142"/>
              </w:tabs>
              <w:rPr>
                <w:sz w:val="20"/>
                <w:szCs w:val="20"/>
              </w:rPr>
            </w:pPr>
            <w:r w:rsidRPr="006F4704">
              <w:rPr>
                <w:sz w:val="20"/>
                <w:szCs w:val="20"/>
                <w:lang w:bidi="ru-RU"/>
              </w:rPr>
              <w:t>Максимальная высота оград - 1,5 м</w:t>
            </w:r>
          </w:p>
          <w:p w:rsidR="009A712D" w:rsidRPr="00D717C4" w:rsidRDefault="009A712D" w:rsidP="00857C2A">
            <w:pPr>
              <w:tabs>
                <w:tab w:val="left" w:pos="142"/>
              </w:tabs>
              <w:rPr>
                <w:sz w:val="20"/>
                <w:szCs w:val="20"/>
              </w:rPr>
            </w:pPr>
          </w:p>
        </w:tc>
        <w:tc>
          <w:tcPr>
            <w:tcW w:w="3261" w:type="dxa"/>
            <w:vMerge w:val="restart"/>
            <w:tcBorders>
              <w:left w:val="single" w:sz="12" w:space="0" w:color="auto"/>
              <w:right w:val="single" w:sz="12" w:space="0" w:color="auto"/>
            </w:tcBorders>
          </w:tcPr>
          <w:p w:rsidR="009A712D" w:rsidRPr="00D717C4" w:rsidRDefault="009A712D" w:rsidP="00857C2A">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 xml:space="preserve">29-33 </w:t>
            </w:r>
            <w:r w:rsidRPr="00D717C4">
              <w:rPr>
                <w:sz w:val="20"/>
                <w:szCs w:val="20"/>
              </w:rPr>
              <w:t>настоящих Правил.</w:t>
            </w:r>
          </w:p>
          <w:p w:rsidR="009A712D" w:rsidRPr="00D717C4" w:rsidRDefault="009A712D" w:rsidP="006D0A44">
            <w:pPr>
              <w:tabs>
                <w:tab w:val="left" w:pos="142"/>
              </w:tabs>
              <w:autoSpaceDE w:val="0"/>
              <w:rPr>
                <w:sz w:val="20"/>
                <w:szCs w:val="20"/>
              </w:rPr>
            </w:pPr>
            <w:r w:rsidRPr="00D717C4">
              <w:rPr>
                <w:sz w:val="20"/>
                <w:szCs w:val="20"/>
              </w:rPr>
              <w:t xml:space="preserve">Не допускается застройка противопожарного разрыва в </w:t>
            </w:r>
            <w:r>
              <w:rPr>
                <w:sz w:val="20"/>
                <w:szCs w:val="20"/>
              </w:rPr>
              <w:t>3</w:t>
            </w:r>
            <w:r w:rsidRPr="00D717C4">
              <w:rPr>
                <w:sz w:val="20"/>
                <w:szCs w:val="20"/>
              </w:rPr>
              <w:t>0м. зоне от лесных насаждений в лесничествах (лесопарках)</w:t>
            </w:r>
          </w:p>
        </w:tc>
      </w:tr>
      <w:tr w:rsidR="009A712D" w:rsidRPr="00D717C4" w:rsidTr="00946D63">
        <w:tc>
          <w:tcPr>
            <w:tcW w:w="2411" w:type="dxa"/>
          </w:tcPr>
          <w:p w:rsidR="009A712D" w:rsidRPr="00D717C4" w:rsidRDefault="009A712D" w:rsidP="00A542AD">
            <w:pPr>
              <w:ind w:right="33"/>
              <w:rPr>
                <w:sz w:val="20"/>
                <w:szCs w:val="20"/>
              </w:rPr>
            </w:pPr>
            <w:r w:rsidRPr="00D717C4">
              <w:rPr>
                <w:sz w:val="20"/>
                <w:szCs w:val="20"/>
              </w:rPr>
              <w:t>Общественное питание 4.6.</w:t>
            </w:r>
          </w:p>
          <w:p w:rsidR="009A712D" w:rsidRPr="00D717C4" w:rsidRDefault="009A712D" w:rsidP="00A542AD">
            <w:pPr>
              <w:ind w:right="33"/>
              <w:rPr>
                <w:sz w:val="20"/>
                <w:szCs w:val="20"/>
              </w:rPr>
            </w:pPr>
          </w:p>
        </w:tc>
        <w:tc>
          <w:tcPr>
            <w:tcW w:w="2977" w:type="dxa"/>
          </w:tcPr>
          <w:p w:rsidR="009A712D" w:rsidRPr="00D717C4" w:rsidRDefault="009A712D" w:rsidP="00A542AD">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9A712D" w:rsidRPr="00D717C4" w:rsidRDefault="009A712D" w:rsidP="00A542AD">
            <w:pPr>
              <w:ind w:right="33"/>
              <w:rPr>
                <w:sz w:val="20"/>
                <w:szCs w:val="20"/>
              </w:rPr>
            </w:pPr>
            <w:r w:rsidRPr="00D717C4">
              <w:rPr>
                <w:sz w:val="20"/>
                <w:szCs w:val="20"/>
              </w:rPr>
              <w:t>Объекты общественного питания</w:t>
            </w:r>
          </w:p>
          <w:p w:rsidR="009A712D" w:rsidRPr="00D717C4" w:rsidRDefault="009A712D" w:rsidP="00A542AD">
            <w:pPr>
              <w:ind w:right="33"/>
              <w:rPr>
                <w:sz w:val="20"/>
                <w:szCs w:val="20"/>
              </w:rPr>
            </w:pPr>
          </w:p>
        </w:tc>
        <w:tc>
          <w:tcPr>
            <w:tcW w:w="3969" w:type="dxa"/>
            <w:tcBorders>
              <w:top w:val="single" w:sz="12" w:space="0" w:color="auto"/>
              <w:left w:val="single" w:sz="12" w:space="0" w:color="auto"/>
              <w:right w:val="single" w:sz="12" w:space="0" w:color="auto"/>
            </w:tcBorders>
          </w:tcPr>
          <w:p w:rsidR="009A712D" w:rsidRPr="00D119E4" w:rsidRDefault="009A712D" w:rsidP="00A542AD">
            <w:pPr>
              <w:tabs>
                <w:tab w:val="left" w:pos="142"/>
              </w:tabs>
              <w:rPr>
                <w:sz w:val="20"/>
                <w:szCs w:val="20"/>
              </w:rPr>
            </w:pPr>
            <w:r w:rsidRPr="00D119E4">
              <w:rPr>
                <w:sz w:val="20"/>
                <w:szCs w:val="20"/>
              </w:rPr>
              <w:t xml:space="preserve">1. </w:t>
            </w:r>
            <w:r>
              <w:rPr>
                <w:sz w:val="20"/>
                <w:szCs w:val="20"/>
              </w:rPr>
              <w:t>Минимальная площадь земельного участка – 0,2 га.</w:t>
            </w:r>
          </w:p>
          <w:p w:rsidR="009A712D" w:rsidRPr="00D119E4" w:rsidRDefault="009A712D" w:rsidP="00A542AD">
            <w:pPr>
              <w:tabs>
                <w:tab w:val="left" w:pos="142"/>
              </w:tabs>
              <w:rPr>
                <w:sz w:val="20"/>
                <w:szCs w:val="20"/>
              </w:rPr>
            </w:pPr>
            <w:r w:rsidRPr="00D119E4">
              <w:rPr>
                <w:sz w:val="20"/>
                <w:szCs w:val="20"/>
              </w:rPr>
              <w:t>2. Минимальный отступ от границ земельных участков в целях определения мест допустимого размещения зданий - 1м.</w:t>
            </w:r>
          </w:p>
          <w:p w:rsidR="009A712D" w:rsidRDefault="009A712D" w:rsidP="00A542AD">
            <w:pPr>
              <w:tabs>
                <w:tab w:val="left" w:pos="142"/>
              </w:tabs>
              <w:rPr>
                <w:sz w:val="20"/>
                <w:szCs w:val="20"/>
              </w:rPr>
            </w:pPr>
            <w:r>
              <w:rPr>
                <w:sz w:val="20"/>
                <w:szCs w:val="20"/>
              </w:rPr>
              <w:t>3. Максимальное количе</w:t>
            </w:r>
            <w:r w:rsidRPr="00D119E4">
              <w:rPr>
                <w:sz w:val="20"/>
                <w:szCs w:val="20"/>
              </w:rPr>
              <w:t xml:space="preserve">ство этажей </w:t>
            </w:r>
            <w:r>
              <w:rPr>
                <w:sz w:val="20"/>
                <w:szCs w:val="20"/>
              </w:rPr>
              <w:t>–</w:t>
            </w:r>
            <w:r w:rsidRPr="00D119E4">
              <w:rPr>
                <w:sz w:val="20"/>
                <w:szCs w:val="20"/>
              </w:rPr>
              <w:t xml:space="preserve"> </w:t>
            </w:r>
            <w:r>
              <w:rPr>
                <w:sz w:val="20"/>
                <w:szCs w:val="20"/>
              </w:rPr>
              <w:t>2.</w:t>
            </w:r>
          </w:p>
          <w:p w:rsidR="009A712D" w:rsidRPr="00D119E4" w:rsidRDefault="009A712D" w:rsidP="00A542AD">
            <w:pPr>
              <w:tabs>
                <w:tab w:val="left" w:pos="142"/>
              </w:tabs>
              <w:rPr>
                <w:sz w:val="20"/>
                <w:szCs w:val="20"/>
              </w:rPr>
            </w:pPr>
            <w:r>
              <w:rPr>
                <w:sz w:val="20"/>
                <w:szCs w:val="20"/>
              </w:rPr>
              <w:lastRenderedPageBreak/>
              <w:t>Максимальная высота зданий, строений, сооружений – 10 м.</w:t>
            </w:r>
          </w:p>
          <w:p w:rsidR="009A712D" w:rsidRDefault="009A712D" w:rsidP="00A542AD">
            <w:pPr>
              <w:tabs>
                <w:tab w:val="left" w:pos="142"/>
              </w:tabs>
              <w:rPr>
                <w:sz w:val="20"/>
                <w:szCs w:val="20"/>
              </w:rPr>
            </w:pPr>
            <w:r w:rsidRPr="00D119E4">
              <w:rPr>
                <w:sz w:val="20"/>
                <w:szCs w:val="20"/>
              </w:rPr>
              <w:t>4. Максимальный процент застройки в пределах земельного участка</w:t>
            </w:r>
            <w:r>
              <w:rPr>
                <w:sz w:val="20"/>
                <w:szCs w:val="20"/>
              </w:rPr>
              <w:t xml:space="preserve"> -70%</w:t>
            </w:r>
          </w:p>
          <w:p w:rsidR="009A712D" w:rsidRDefault="009A712D" w:rsidP="00A542AD">
            <w:pPr>
              <w:tabs>
                <w:tab w:val="left" w:pos="142"/>
              </w:tabs>
              <w:rPr>
                <w:sz w:val="20"/>
                <w:szCs w:val="20"/>
              </w:rPr>
            </w:pPr>
            <w:r>
              <w:rPr>
                <w:sz w:val="20"/>
                <w:szCs w:val="20"/>
              </w:rPr>
              <w:t>Иные параметры:</w:t>
            </w:r>
          </w:p>
          <w:p w:rsidR="009A712D" w:rsidRPr="006F4704" w:rsidRDefault="009A712D" w:rsidP="00A542AD">
            <w:pPr>
              <w:tabs>
                <w:tab w:val="left" w:pos="142"/>
              </w:tabs>
              <w:rPr>
                <w:sz w:val="20"/>
                <w:szCs w:val="20"/>
              </w:rPr>
            </w:pPr>
            <w:r w:rsidRPr="00D119E4">
              <w:rPr>
                <w:sz w:val="20"/>
                <w:szCs w:val="20"/>
              </w:rPr>
              <w:t xml:space="preserve"> </w:t>
            </w:r>
            <w:r w:rsidRPr="006F4704">
              <w:rPr>
                <w:sz w:val="20"/>
                <w:szCs w:val="20"/>
                <w:lang w:bidi="ru-RU"/>
              </w:rPr>
              <w:t>Минимальный процент озеленения - 10%.</w:t>
            </w:r>
          </w:p>
          <w:p w:rsidR="009A712D" w:rsidRPr="00D717C4" w:rsidRDefault="009A712D" w:rsidP="00A542AD">
            <w:pPr>
              <w:tabs>
                <w:tab w:val="left" w:pos="142"/>
              </w:tabs>
              <w:rPr>
                <w:sz w:val="20"/>
                <w:szCs w:val="20"/>
              </w:rPr>
            </w:pPr>
          </w:p>
        </w:tc>
        <w:tc>
          <w:tcPr>
            <w:tcW w:w="3261" w:type="dxa"/>
            <w:vMerge/>
            <w:tcBorders>
              <w:left w:val="single" w:sz="12" w:space="0" w:color="auto"/>
              <w:right w:val="single" w:sz="12" w:space="0" w:color="auto"/>
            </w:tcBorders>
          </w:tcPr>
          <w:p w:rsidR="009A712D" w:rsidRPr="00D717C4" w:rsidRDefault="009A712D" w:rsidP="00A542AD">
            <w:pPr>
              <w:rPr>
                <w:sz w:val="20"/>
                <w:szCs w:val="20"/>
              </w:rPr>
            </w:pPr>
          </w:p>
        </w:tc>
      </w:tr>
      <w:tr w:rsidR="009A712D" w:rsidRPr="00D717C4" w:rsidTr="00946D63">
        <w:tc>
          <w:tcPr>
            <w:tcW w:w="2411" w:type="dxa"/>
            <w:tcBorders>
              <w:top w:val="single" w:sz="12" w:space="0" w:color="auto"/>
              <w:left w:val="single" w:sz="12" w:space="0" w:color="auto"/>
              <w:bottom w:val="single" w:sz="12" w:space="0" w:color="auto"/>
              <w:right w:val="single" w:sz="12" w:space="0" w:color="auto"/>
            </w:tcBorders>
          </w:tcPr>
          <w:p w:rsidR="009A712D" w:rsidRPr="00D717C4" w:rsidRDefault="009A712D" w:rsidP="00A542AD">
            <w:pPr>
              <w:spacing w:line="276" w:lineRule="auto"/>
              <w:ind w:right="33"/>
              <w:rPr>
                <w:sz w:val="20"/>
                <w:szCs w:val="20"/>
                <w:lang w:eastAsia="en-US"/>
              </w:rPr>
            </w:pPr>
            <w:r w:rsidRPr="00D717C4">
              <w:rPr>
                <w:sz w:val="20"/>
                <w:szCs w:val="20"/>
                <w:lang w:eastAsia="en-US"/>
              </w:rPr>
              <w:lastRenderedPageBreak/>
              <w:t>Административные здания организаций, обеспечивающих предоставление коммунальных услуг 3.1.2</w:t>
            </w:r>
          </w:p>
          <w:p w:rsidR="009A712D" w:rsidRPr="00D717C4" w:rsidRDefault="009A712D" w:rsidP="00A542AD">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9A712D" w:rsidRPr="00D717C4" w:rsidRDefault="009A712D" w:rsidP="00A542AD">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9A712D" w:rsidRPr="00D717C4" w:rsidRDefault="009A712D" w:rsidP="00A542AD">
            <w:pPr>
              <w:spacing w:line="276" w:lineRule="auto"/>
              <w:ind w:right="33"/>
              <w:rPr>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9A712D" w:rsidRPr="00D717C4" w:rsidRDefault="009A712D" w:rsidP="00A542AD">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tcBorders>
              <w:left w:val="single" w:sz="12" w:space="0" w:color="auto"/>
              <w:right w:val="single" w:sz="12" w:space="0" w:color="auto"/>
            </w:tcBorders>
          </w:tcPr>
          <w:p w:rsidR="009A712D" w:rsidRDefault="009A712D" w:rsidP="00A542AD">
            <w:pPr>
              <w:tabs>
                <w:tab w:val="left" w:pos="142"/>
              </w:tabs>
              <w:rPr>
                <w:sz w:val="20"/>
                <w:szCs w:val="20"/>
              </w:rPr>
            </w:pPr>
            <w:r>
              <w:rPr>
                <w:sz w:val="20"/>
                <w:szCs w:val="20"/>
              </w:rPr>
              <w:t>1.Максимальная площадь земель</w:t>
            </w:r>
            <w:r w:rsidRPr="00D150B0">
              <w:rPr>
                <w:sz w:val="20"/>
                <w:szCs w:val="20"/>
              </w:rPr>
              <w:t>ного участка - 0,2 га.</w:t>
            </w:r>
          </w:p>
          <w:p w:rsidR="009A712D" w:rsidRDefault="009A712D" w:rsidP="00A542AD">
            <w:pPr>
              <w:tabs>
                <w:tab w:val="left" w:pos="142"/>
              </w:tabs>
              <w:rPr>
                <w:sz w:val="20"/>
                <w:szCs w:val="20"/>
              </w:rPr>
            </w:pPr>
            <w:r w:rsidRPr="00D150B0">
              <w:rPr>
                <w:sz w:val="20"/>
                <w:szCs w:val="20"/>
              </w:rPr>
              <w:t>2. Минимальный отступ от границ земельных участков в целях определения мест допустимого размещения зданий - 1м.</w:t>
            </w:r>
          </w:p>
          <w:p w:rsidR="009A712D" w:rsidRDefault="009A712D" w:rsidP="00A542AD">
            <w:pPr>
              <w:tabs>
                <w:tab w:val="left" w:pos="142"/>
              </w:tabs>
              <w:rPr>
                <w:sz w:val="20"/>
                <w:szCs w:val="20"/>
              </w:rPr>
            </w:pPr>
            <w:r>
              <w:rPr>
                <w:sz w:val="20"/>
                <w:szCs w:val="20"/>
              </w:rPr>
              <w:t>3.Максимальное количество эта</w:t>
            </w:r>
            <w:r w:rsidRPr="00D150B0">
              <w:rPr>
                <w:sz w:val="20"/>
                <w:szCs w:val="20"/>
              </w:rPr>
              <w:t xml:space="preserve">жей </w:t>
            </w:r>
            <w:r>
              <w:rPr>
                <w:sz w:val="20"/>
                <w:szCs w:val="20"/>
              </w:rPr>
              <w:t>–</w:t>
            </w:r>
            <w:r w:rsidRPr="00D150B0">
              <w:rPr>
                <w:sz w:val="20"/>
                <w:szCs w:val="20"/>
              </w:rPr>
              <w:t xml:space="preserve"> </w:t>
            </w:r>
            <w:r>
              <w:rPr>
                <w:sz w:val="20"/>
                <w:szCs w:val="20"/>
              </w:rPr>
              <w:t>2</w:t>
            </w:r>
          </w:p>
          <w:p w:rsidR="009A712D" w:rsidRDefault="009A712D" w:rsidP="00A542AD">
            <w:pPr>
              <w:tabs>
                <w:tab w:val="left" w:pos="142"/>
              </w:tabs>
              <w:rPr>
                <w:sz w:val="20"/>
                <w:szCs w:val="20"/>
              </w:rPr>
            </w:pPr>
            <w:r w:rsidRPr="00D150B0">
              <w:rPr>
                <w:sz w:val="20"/>
                <w:szCs w:val="20"/>
              </w:rPr>
              <w:t>4. Максимальный процент застройки в пределах земельного участка не устанавливается.</w:t>
            </w:r>
          </w:p>
          <w:p w:rsidR="009A712D" w:rsidRDefault="009A712D" w:rsidP="00A542AD">
            <w:pPr>
              <w:tabs>
                <w:tab w:val="left" w:pos="142"/>
              </w:tabs>
              <w:rPr>
                <w:sz w:val="20"/>
                <w:szCs w:val="20"/>
              </w:rPr>
            </w:pPr>
            <w:r>
              <w:rPr>
                <w:sz w:val="20"/>
                <w:szCs w:val="20"/>
              </w:rPr>
              <w:t>Иные параметры:</w:t>
            </w:r>
          </w:p>
          <w:p w:rsidR="009A712D" w:rsidRPr="00D150B0" w:rsidRDefault="009A712D" w:rsidP="00A542AD">
            <w:pPr>
              <w:tabs>
                <w:tab w:val="left" w:pos="142"/>
              </w:tabs>
              <w:rPr>
                <w:sz w:val="20"/>
                <w:szCs w:val="20"/>
              </w:rPr>
            </w:pPr>
            <w:r>
              <w:rPr>
                <w:sz w:val="20"/>
                <w:szCs w:val="20"/>
              </w:rPr>
              <w:t xml:space="preserve"> Минимальный процент озе</w:t>
            </w:r>
            <w:r w:rsidRPr="00D150B0">
              <w:rPr>
                <w:sz w:val="20"/>
                <w:szCs w:val="20"/>
              </w:rPr>
              <w:t>ленения - 20%.</w:t>
            </w:r>
          </w:p>
          <w:p w:rsidR="009A712D" w:rsidRPr="00D150B0" w:rsidRDefault="009A712D" w:rsidP="00A542AD">
            <w:pPr>
              <w:tabs>
                <w:tab w:val="left" w:pos="142"/>
              </w:tabs>
              <w:rPr>
                <w:sz w:val="20"/>
                <w:szCs w:val="20"/>
              </w:rPr>
            </w:pPr>
            <w:r w:rsidRPr="00D150B0">
              <w:rPr>
                <w:sz w:val="20"/>
                <w:szCs w:val="20"/>
              </w:rPr>
              <w:t>Максимальная высота оград - 1,5 м.</w:t>
            </w:r>
          </w:p>
          <w:p w:rsidR="009A712D" w:rsidRPr="00D150B0" w:rsidRDefault="009A712D" w:rsidP="00A542AD">
            <w:pPr>
              <w:tabs>
                <w:tab w:val="left" w:pos="142"/>
              </w:tabs>
              <w:rPr>
                <w:sz w:val="20"/>
                <w:szCs w:val="20"/>
              </w:rPr>
            </w:pPr>
            <w:r>
              <w:rPr>
                <w:sz w:val="20"/>
                <w:szCs w:val="20"/>
              </w:rPr>
              <w:t>Отступ от красной линии - не ме</w:t>
            </w:r>
            <w:r w:rsidRPr="00D150B0">
              <w:rPr>
                <w:sz w:val="20"/>
                <w:szCs w:val="20"/>
              </w:rPr>
              <w:t>нее 5 м</w:t>
            </w:r>
          </w:p>
          <w:p w:rsidR="009A712D" w:rsidRPr="00D119E4" w:rsidRDefault="009A712D" w:rsidP="00A542AD">
            <w:pPr>
              <w:tabs>
                <w:tab w:val="left" w:pos="142"/>
              </w:tabs>
              <w:rPr>
                <w:sz w:val="20"/>
                <w:szCs w:val="20"/>
              </w:rPr>
            </w:pPr>
          </w:p>
        </w:tc>
        <w:tc>
          <w:tcPr>
            <w:tcW w:w="3261" w:type="dxa"/>
            <w:vMerge/>
            <w:tcBorders>
              <w:left w:val="single" w:sz="12" w:space="0" w:color="auto"/>
              <w:right w:val="single" w:sz="12" w:space="0" w:color="auto"/>
            </w:tcBorders>
          </w:tcPr>
          <w:p w:rsidR="009A712D" w:rsidRPr="00D717C4" w:rsidRDefault="009A712D" w:rsidP="00A542AD">
            <w:pPr>
              <w:rPr>
                <w:sz w:val="20"/>
                <w:szCs w:val="20"/>
              </w:rPr>
            </w:pPr>
          </w:p>
        </w:tc>
      </w:tr>
      <w:tr w:rsidR="009A712D" w:rsidRPr="00D717C4" w:rsidTr="00946D63">
        <w:tc>
          <w:tcPr>
            <w:tcW w:w="2411" w:type="dxa"/>
            <w:tcBorders>
              <w:top w:val="single" w:sz="12" w:space="0" w:color="auto"/>
              <w:left w:val="single" w:sz="12" w:space="0" w:color="auto"/>
              <w:bottom w:val="single" w:sz="12" w:space="0" w:color="auto"/>
              <w:right w:val="single" w:sz="12" w:space="0" w:color="auto"/>
            </w:tcBorders>
          </w:tcPr>
          <w:p w:rsidR="009A712D" w:rsidRPr="00D150B0" w:rsidRDefault="009A712D" w:rsidP="00A542AD">
            <w:pPr>
              <w:spacing w:line="276" w:lineRule="auto"/>
              <w:ind w:right="33"/>
              <w:rPr>
                <w:sz w:val="20"/>
                <w:szCs w:val="20"/>
                <w:lang w:eastAsia="en-US"/>
              </w:rPr>
            </w:pPr>
            <w:r w:rsidRPr="00D150B0">
              <w:rPr>
                <w:sz w:val="20"/>
                <w:szCs w:val="20"/>
                <w:lang w:eastAsia="en-US"/>
              </w:rPr>
              <w:t>Оказание услуг связи</w:t>
            </w:r>
            <w:r>
              <w:rPr>
                <w:sz w:val="20"/>
                <w:szCs w:val="20"/>
                <w:lang w:eastAsia="en-US"/>
              </w:rPr>
              <w:t xml:space="preserve"> 3.2.3</w:t>
            </w:r>
          </w:p>
          <w:p w:rsidR="009A712D" w:rsidRPr="00D717C4" w:rsidRDefault="009A712D" w:rsidP="00A542AD">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9A712D" w:rsidRPr="00D717C4" w:rsidRDefault="009A712D" w:rsidP="00A542AD">
            <w:pPr>
              <w:spacing w:line="276" w:lineRule="auto"/>
              <w:ind w:right="33"/>
              <w:rPr>
                <w:sz w:val="20"/>
                <w:szCs w:val="20"/>
                <w:lang w:eastAsia="en-US"/>
              </w:rPr>
            </w:pPr>
            <w:r w:rsidRPr="00D150B0">
              <w:rPr>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09" w:type="dxa"/>
            <w:tcBorders>
              <w:top w:val="single" w:sz="12" w:space="0" w:color="auto"/>
              <w:left w:val="single" w:sz="12" w:space="0" w:color="auto"/>
              <w:bottom w:val="single" w:sz="12" w:space="0" w:color="auto"/>
              <w:right w:val="single" w:sz="12" w:space="0" w:color="auto"/>
            </w:tcBorders>
          </w:tcPr>
          <w:p w:rsidR="009A712D" w:rsidRPr="00D150B0" w:rsidRDefault="009A712D" w:rsidP="00A542AD">
            <w:pPr>
              <w:pStyle w:val="53"/>
              <w:shd w:val="clear" w:color="auto" w:fill="auto"/>
              <w:spacing w:before="0" w:line="240" w:lineRule="auto"/>
              <w:rPr>
                <w:sz w:val="20"/>
                <w:szCs w:val="20"/>
              </w:rPr>
            </w:pPr>
            <w:r w:rsidRPr="00D150B0">
              <w:rPr>
                <w:rStyle w:val="2a"/>
                <w:sz w:val="20"/>
                <w:szCs w:val="20"/>
              </w:rPr>
              <w:t>Предприятия связи</w:t>
            </w:r>
          </w:p>
        </w:tc>
        <w:tc>
          <w:tcPr>
            <w:tcW w:w="3969" w:type="dxa"/>
            <w:tcBorders>
              <w:left w:val="single" w:sz="12" w:space="0" w:color="auto"/>
              <w:right w:val="single" w:sz="12" w:space="0" w:color="auto"/>
            </w:tcBorders>
          </w:tcPr>
          <w:p w:rsidR="009A712D" w:rsidRDefault="009A712D" w:rsidP="008F0EDC">
            <w:pPr>
              <w:pStyle w:val="53"/>
              <w:shd w:val="clear" w:color="auto" w:fill="auto"/>
              <w:spacing w:before="0" w:line="240" w:lineRule="auto"/>
              <w:rPr>
                <w:rStyle w:val="2a"/>
                <w:sz w:val="20"/>
                <w:szCs w:val="20"/>
              </w:rPr>
            </w:pPr>
            <w:r>
              <w:rPr>
                <w:rStyle w:val="2a"/>
                <w:sz w:val="20"/>
                <w:szCs w:val="20"/>
              </w:rPr>
              <w:t>1.</w:t>
            </w:r>
            <w:r w:rsidRPr="00D150B0">
              <w:rPr>
                <w:rStyle w:val="2a"/>
                <w:sz w:val="20"/>
                <w:szCs w:val="20"/>
              </w:rPr>
              <w:t>Минимальная площадь земельных участков - 0,07 га.</w:t>
            </w:r>
          </w:p>
          <w:p w:rsidR="009A712D" w:rsidRDefault="009A712D" w:rsidP="008F0EDC">
            <w:pPr>
              <w:pStyle w:val="53"/>
              <w:shd w:val="clear" w:color="auto" w:fill="auto"/>
              <w:spacing w:before="0" w:line="240" w:lineRule="auto"/>
              <w:rPr>
                <w:rStyle w:val="2a"/>
                <w:sz w:val="20"/>
                <w:szCs w:val="20"/>
              </w:rPr>
            </w:pPr>
            <w:r w:rsidRPr="00FE5415">
              <w:rPr>
                <w:rStyle w:val="2a"/>
                <w:sz w:val="20"/>
                <w:szCs w:val="20"/>
              </w:rPr>
              <w:t>2. Минимальный отступ от границ земельных участков в целях определения мест допустимого размещения зданий - 1м.</w:t>
            </w:r>
          </w:p>
          <w:p w:rsidR="009A712D" w:rsidRDefault="009A712D" w:rsidP="008F0EDC">
            <w:pPr>
              <w:pStyle w:val="53"/>
              <w:shd w:val="clear" w:color="auto" w:fill="auto"/>
              <w:spacing w:before="0" w:line="240" w:lineRule="auto"/>
              <w:rPr>
                <w:rStyle w:val="2a"/>
                <w:sz w:val="20"/>
                <w:szCs w:val="20"/>
              </w:rPr>
            </w:pPr>
            <w:r>
              <w:rPr>
                <w:rStyle w:val="2a"/>
                <w:sz w:val="20"/>
                <w:szCs w:val="20"/>
              </w:rPr>
              <w:t>3 Максимальное количество эта</w:t>
            </w:r>
            <w:r w:rsidRPr="00D150B0">
              <w:rPr>
                <w:rStyle w:val="2a"/>
                <w:sz w:val="20"/>
                <w:szCs w:val="20"/>
              </w:rPr>
              <w:t>жей -</w:t>
            </w:r>
            <w:r>
              <w:rPr>
                <w:rStyle w:val="2a"/>
                <w:sz w:val="20"/>
                <w:szCs w:val="20"/>
              </w:rPr>
              <w:t xml:space="preserve"> 2</w:t>
            </w:r>
            <w:r w:rsidRPr="00D150B0">
              <w:rPr>
                <w:rStyle w:val="2a"/>
                <w:sz w:val="20"/>
                <w:szCs w:val="20"/>
              </w:rPr>
              <w:t>.</w:t>
            </w:r>
          </w:p>
          <w:p w:rsidR="009A712D" w:rsidRDefault="009A712D" w:rsidP="008F0EDC">
            <w:pPr>
              <w:pStyle w:val="53"/>
              <w:shd w:val="clear" w:color="auto" w:fill="auto"/>
              <w:spacing w:before="0" w:line="240" w:lineRule="auto"/>
              <w:rPr>
                <w:sz w:val="20"/>
                <w:szCs w:val="20"/>
              </w:rPr>
            </w:pPr>
            <w:r w:rsidRPr="00573522">
              <w:rPr>
                <w:sz w:val="20"/>
                <w:szCs w:val="20"/>
              </w:rPr>
              <w:t>4. Максимальный процент застройки в пределах земельного участка не устанавливается.</w:t>
            </w:r>
          </w:p>
          <w:p w:rsidR="009A712D" w:rsidRPr="00D150B0" w:rsidRDefault="009A712D" w:rsidP="008F0EDC">
            <w:pPr>
              <w:pStyle w:val="53"/>
              <w:shd w:val="clear" w:color="auto" w:fill="auto"/>
              <w:spacing w:before="0" w:line="240" w:lineRule="auto"/>
              <w:rPr>
                <w:sz w:val="20"/>
                <w:szCs w:val="20"/>
              </w:rPr>
            </w:pPr>
            <w:r>
              <w:rPr>
                <w:sz w:val="20"/>
                <w:szCs w:val="20"/>
              </w:rPr>
              <w:t>Иные параметры:</w:t>
            </w:r>
          </w:p>
          <w:p w:rsidR="009A712D" w:rsidRPr="00D150B0" w:rsidRDefault="009A712D" w:rsidP="008F0EDC">
            <w:pPr>
              <w:pStyle w:val="53"/>
              <w:shd w:val="clear" w:color="auto" w:fill="auto"/>
              <w:spacing w:before="0" w:line="240" w:lineRule="auto"/>
              <w:rPr>
                <w:sz w:val="20"/>
                <w:szCs w:val="20"/>
              </w:rPr>
            </w:pPr>
            <w:r w:rsidRPr="00D150B0">
              <w:rPr>
                <w:rStyle w:val="2a"/>
                <w:sz w:val="20"/>
                <w:szCs w:val="20"/>
              </w:rPr>
              <w:t>Минимальный процент озеленения - 20%.</w:t>
            </w:r>
          </w:p>
          <w:p w:rsidR="009A712D" w:rsidRPr="00D150B0" w:rsidRDefault="009A712D" w:rsidP="008F0EDC">
            <w:pPr>
              <w:pStyle w:val="53"/>
              <w:shd w:val="clear" w:color="auto" w:fill="auto"/>
              <w:spacing w:before="0" w:line="240" w:lineRule="auto"/>
              <w:rPr>
                <w:sz w:val="20"/>
                <w:szCs w:val="20"/>
              </w:rPr>
            </w:pPr>
            <w:r w:rsidRPr="00D150B0">
              <w:rPr>
                <w:rStyle w:val="2a"/>
                <w:sz w:val="20"/>
                <w:szCs w:val="20"/>
              </w:rPr>
              <w:lastRenderedPageBreak/>
              <w:t>Максимальная высота оград - 1,5 м.</w:t>
            </w:r>
          </w:p>
          <w:p w:rsidR="009A712D" w:rsidRPr="00D150B0" w:rsidRDefault="009A712D" w:rsidP="008F0EDC">
            <w:pPr>
              <w:pStyle w:val="53"/>
              <w:shd w:val="clear" w:color="auto" w:fill="auto"/>
              <w:spacing w:before="0" w:line="240" w:lineRule="auto"/>
              <w:rPr>
                <w:sz w:val="20"/>
                <w:szCs w:val="20"/>
              </w:rPr>
            </w:pPr>
            <w:r w:rsidRPr="00D150B0">
              <w:rPr>
                <w:rStyle w:val="2a"/>
                <w:sz w:val="20"/>
                <w:szCs w:val="20"/>
              </w:rPr>
              <w:t>Отступ от красной линии при но</w:t>
            </w:r>
            <w:r w:rsidRPr="00D150B0">
              <w:rPr>
                <w:rStyle w:val="2a"/>
                <w:sz w:val="20"/>
                <w:szCs w:val="20"/>
              </w:rPr>
              <w:softHyphen/>
              <w:t>вом строительстве - не менее 5 м</w:t>
            </w:r>
          </w:p>
        </w:tc>
        <w:tc>
          <w:tcPr>
            <w:tcW w:w="3261" w:type="dxa"/>
            <w:vMerge/>
            <w:tcBorders>
              <w:left w:val="single" w:sz="12" w:space="0" w:color="auto"/>
              <w:right w:val="single" w:sz="12" w:space="0" w:color="auto"/>
            </w:tcBorders>
          </w:tcPr>
          <w:p w:rsidR="009A712D" w:rsidRPr="00D717C4" w:rsidRDefault="009A712D" w:rsidP="00A542AD">
            <w:pPr>
              <w:rPr>
                <w:sz w:val="20"/>
                <w:szCs w:val="20"/>
              </w:rPr>
            </w:pPr>
          </w:p>
        </w:tc>
      </w:tr>
      <w:tr w:rsidR="009A712D" w:rsidRPr="00D717C4" w:rsidTr="00946D63">
        <w:tc>
          <w:tcPr>
            <w:tcW w:w="2411" w:type="dxa"/>
            <w:tcBorders>
              <w:top w:val="single" w:sz="12" w:space="0" w:color="auto"/>
              <w:left w:val="single" w:sz="12" w:space="0" w:color="auto"/>
              <w:bottom w:val="single" w:sz="12" w:space="0" w:color="auto"/>
              <w:right w:val="single" w:sz="12" w:space="0" w:color="auto"/>
            </w:tcBorders>
          </w:tcPr>
          <w:p w:rsidR="009A712D" w:rsidRPr="00A318B6" w:rsidRDefault="009A712D" w:rsidP="008F0EDC">
            <w:pPr>
              <w:pStyle w:val="s16"/>
              <w:spacing w:before="75" w:beforeAutospacing="0" w:after="75" w:afterAutospacing="0"/>
              <w:rPr>
                <w:sz w:val="20"/>
                <w:szCs w:val="20"/>
              </w:rPr>
            </w:pPr>
            <w:r w:rsidRPr="00A318B6">
              <w:rPr>
                <w:sz w:val="20"/>
                <w:szCs w:val="20"/>
              </w:rPr>
              <w:lastRenderedPageBreak/>
              <w:t>Государственное управление</w:t>
            </w:r>
            <w:r>
              <w:rPr>
                <w:sz w:val="20"/>
                <w:szCs w:val="20"/>
              </w:rPr>
              <w:t xml:space="preserve"> 3.8.1.</w:t>
            </w:r>
          </w:p>
        </w:tc>
        <w:tc>
          <w:tcPr>
            <w:tcW w:w="2977" w:type="dxa"/>
            <w:tcBorders>
              <w:top w:val="single" w:sz="12" w:space="0" w:color="auto"/>
              <w:left w:val="single" w:sz="12" w:space="0" w:color="auto"/>
              <w:bottom w:val="single" w:sz="12" w:space="0" w:color="auto"/>
              <w:right w:val="single" w:sz="12" w:space="0" w:color="auto"/>
            </w:tcBorders>
          </w:tcPr>
          <w:p w:rsidR="009A712D" w:rsidRPr="00A318B6" w:rsidRDefault="009A712D" w:rsidP="008F0EDC">
            <w:pPr>
              <w:pStyle w:val="s1"/>
              <w:spacing w:before="75" w:beforeAutospacing="0" w:after="75" w:afterAutospacing="0"/>
              <w:rPr>
                <w:sz w:val="20"/>
                <w:szCs w:val="20"/>
              </w:rPr>
            </w:pPr>
            <w:r w:rsidRPr="00A318B6">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09" w:type="dxa"/>
            <w:tcBorders>
              <w:top w:val="single" w:sz="12" w:space="0" w:color="auto"/>
              <w:left w:val="single" w:sz="12" w:space="0" w:color="auto"/>
              <w:bottom w:val="single" w:sz="12" w:space="0" w:color="auto"/>
              <w:right w:val="single" w:sz="12" w:space="0" w:color="auto"/>
            </w:tcBorders>
          </w:tcPr>
          <w:p w:rsidR="009A712D" w:rsidRPr="00D717C4" w:rsidRDefault="009A712D" w:rsidP="008F0EDC">
            <w:pPr>
              <w:rPr>
                <w:sz w:val="20"/>
                <w:szCs w:val="20"/>
              </w:rPr>
            </w:pPr>
            <w:r w:rsidRPr="00D717C4">
              <w:rPr>
                <w:sz w:val="20"/>
                <w:szCs w:val="20"/>
              </w:rPr>
              <w:t>Органы государственной власти, органы местного самоуправления, суды.</w:t>
            </w:r>
          </w:p>
          <w:p w:rsidR="009A712D" w:rsidRPr="00D717C4" w:rsidRDefault="009A712D" w:rsidP="008F0EDC">
            <w:pPr>
              <w:rPr>
                <w:sz w:val="20"/>
                <w:szCs w:val="20"/>
              </w:rPr>
            </w:pPr>
          </w:p>
          <w:p w:rsidR="009A712D" w:rsidRPr="00D717C4" w:rsidRDefault="009A712D" w:rsidP="008F0EDC">
            <w:pPr>
              <w:rPr>
                <w:sz w:val="20"/>
                <w:szCs w:val="20"/>
              </w:rPr>
            </w:pPr>
            <w:r w:rsidRPr="00D717C4">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9A712D" w:rsidRPr="00D717C4" w:rsidRDefault="009A712D" w:rsidP="008F0EDC">
            <w:pPr>
              <w:rPr>
                <w:sz w:val="20"/>
                <w:szCs w:val="20"/>
              </w:rPr>
            </w:pPr>
          </w:p>
        </w:tc>
        <w:tc>
          <w:tcPr>
            <w:tcW w:w="3969" w:type="dxa"/>
            <w:tcBorders>
              <w:left w:val="single" w:sz="12" w:space="0" w:color="auto"/>
              <w:right w:val="single" w:sz="12" w:space="0" w:color="auto"/>
            </w:tcBorders>
          </w:tcPr>
          <w:p w:rsidR="009A712D" w:rsidRPr="008F0EDC" w:rsidRDefault="009A712D" w:rsidP="008F0EDC">
            <w:pPr>
              <w:pStyle w:val="53"/>
              <w:spacing w:before="0" w:line="240" w:lineRule="auto"/>
              <w:rPr>
                <w:rStyle w:val="2a"/>
                <w:sz w:val="20"/>
                <w:szCs w:val="20"/>
              </w:rPr>
            </w:pPr>
            <w:r w:rsidRPr="008F0EDC">
              <w:rPr>
                <w:rStyle w:val="2a"/>
                <w:sz w:val="20"/>
                <w:szCs w:val="20"/>
              </w:rPr>
              <w:t>1.Минимальная площадь земельных участков - 0,</w:t>
            </w:r>
            <w:r>
              <w:rPr>
                <w:rStyle w:val="2a"/>
                <w:sz w:val="20"/>
                <w:szCs w:val="20"/>
              </w:rPr>
              <w:t>15</w:t>
            </w:r>
            <w:r w:rsidRPr="008F0EDC">
              <w:rPr>
                <w:rStyle w:val="2a"/>
                <w:sz w:val="20"/>
                <w:szCs w:val="20"/>
              </w:rPr>
              <w:t xml:space="preserve"> га.</w:t>
            </w:r>
          </w:p>
          <w:p w:rsidR="009A712D" w:rsidRPr="008F0EDC" w:rsidRDefault="009A712D" w:rsidP="008F0EDC">
            <w:pPr>
              <w:pStyle w:val="53"/>
              <w:spacing w:before="0" w:line="240" w:lineRule="auto"/>
              <w:rPr>
                <w:rStyle w:val="2a"/>
                <w:sz w:val="20"/>
                <w:szCs w:val="20"/>
              </w:rPr>
            </w:pPr>
            <w:r w:rsidRPr="008F0EDC">
              <w:rPr>
                <w:rStyle w:val="2a"/>
                <w:sz w:val="20"/>
                <w:szCs w:val="20"/>
              </w:rPr>
              <w:t>2. Минимальный отступ от границ земельных участков в целях определения мест допустимого размещения зданий - 1м.</w:t>
            </w:r>
          </w:p>
          <w:p w:rsidR="009A712D" w:rsidRPr="008F0EDC" w:rsidRDefault="009A712D" w:rsidP="008F0EDC">
            <w:pPr>
              <w:pStyle w:val="53"/>
              <w:spacing w:before="0" w:line="240" w:lineRule="auto"/>
              <w:rPr>
                <w:rStyle w:val="2a"/>
                <w:sz w:val="20"/>
                <w:szCs w:val="20"/>
              </w:rPr>
            </w:pPr>
            <w:r w:rsidRPr="008F0EDC">
              <w:rPr>
                <w:rStyle w:val="2a"/>
                <w:sz w:val="20"/>
                <w:szCs w:val="20"/>
              </w:rPr>
              <w:t xml:space="preserve">3 Максимальное количество этажей - </w:t>
            </w:r>
            <w:r>
              <w:rPr>
                <w:rStyle w:val="2a"/>
                <w:sz w:val="20"/>
                <w:szCs w:val="20"/>
              </w:rPr>
              <w:t>3</w:t>
            </w:r>
            <w:r w:rsidRPr="008F0EDC">
              <w:rPr>
                <w:rStyle w:val="2a"/>
                <w:sz w:val="20"/>
                <w:szCs w:val="20"/>
              </w:rPr>
              <w:t>.</w:t>
            </w:r>
          </w:p>
          <w:p w:rsidR="009A712D" w:rsidRPr="008F0EDC" w:rsidRDefault="009A712D" w:rsidP="008F0EDC">
            <w:pPr>
              <w:pStyle w:val="53"/>
              <w:spacing w:before="0" w:line="240" w:lineRule="auto"/>
              <w:rPr>
                <w:rStyle w:val="2a"/>
                <w:sz w:val="20"/>
                <w:szCs w:val="20"/>
              </w:rPr>
            </w:pPr>
            <w:r w:rsidRPr="008F0EDC">
              <w:rPr>
                <w:rStyle w:val="2a"/>
                <w:sz w:val="20"/>
                <w:szCs w:val="20"/>
              </w:rPr>
              <w:t xml:space="preserve">4. Максимальный процент застройки в пределах земельного участка </w:t>
            </w:r>
            <w:r>
              <w:rPr>
                <w:rStyle w:val="2a"/>
                <w:sz w:val="20"/>
                <w:szCs w:val="20"/>
              </w:rPr>
              <w:t>-70%</w:t>
            </w:r>
          </w:p>
          <w:p w:rsidR="009A712D" w:rsidRPr="008F0EDC" w:rsidRDefault="009A712D" w:rsidP="008F0EDC">
            <w:pPr>
              <w:pStyle w:val="53"/>
              <w:spacing w:before="0" w:line="240" w:lineRule="auto"/>
              <w:rPr>
                <w:rStyle w:val="2a"/>
                <w:sz w:val="20"/>
                <w:szCs w:val="20"/>
              </w:rPr>
            </w:pPr>
            <w:r w:rsidRPr="008F0EDC">
              <w:rPr>
                <w:rStyle w:val="2a"/>
                <w:sz w:val="20"/>
                <w:szCs w:val="20"/>
              </w:rPr>
              <w:t>Иные параметры:</w:t>
            </w:r>
          </w:p>
          <w:p w:rsidR="009A712D" w:rsidRPr="008F0EDC" w:rsidRDefault="009A712D" w:rsidP="008F0EDC">
            <w:pPr>
              <w:pStyle w:val="53"/>
              <w:spacing w:before="0" w:line="240" w:lineRule="auto"/>
              <w:rPr>
                <w:rStyle w:val="2a"/>
                <w:sz w:val="20"/>
                <w:szCs w:val="20"/>
              </w:rPr>
            </w:pPr>
            <w:r w:rsidRPr="008F0EDC">
              <w:rPr>
                <w:rStyle w:val="2a"/>
                <w:sz w:val="20"/>
                <w:szCs w:val="20"/>
              </w:rPr>
              <w:t xml:space="preserve">Минимальный процент озеленения - </w:t>
            </w:r>
            <w:r>
              <w:rPr>
                <w:rStyle w:val="2a"/>
                <w:sz w:val="20"/>
                <w:szCs w:val="20"/>
              </w:rPr>
              <w:t>1</w:t>
            </w:r>
            <w:r w:rsidRPr="008F0EDC">
              <w:rPr>
                <w:rStyle w:val="2a"/>
                <w:sz w:val="20"/>
                <w:szCs w:val="20"/>
              </w:rPr>
              <w:t>0%.</w:t>
            </w:r>
          </w:p>
          <w:p w:rsidR="009A712D" w:rsidRPr="008F0EDC" w:rsidRDefault="009A712D" w:rsidP="008F0EDC">
            <w:pPr>
              <w:pStyle w:val="53"/>
              <w:spacing w:before="0" w:line="240" w:lineRule="auto"/>
              <w:rPr>
                <w:rStyle w:val="2a"/>
                <w:sz w:val="20"/>
                <w:szCs w:val="20"/>
              </w:rPr>
            </w:pPr>
            <w:r w:rsidRPr="008F0EDC">
              <w:rPr>
                <w:rStyle w:val="2a"/>
                <w:sz w:val="20"/>
                <w:szCs w:val="20"/>
              </w:rPr>
              <w:t>Максимальная высота оград - 1,5 м.</w:t>
            </w:r>
          </w:p>
          <w:p w:rsidR="009A712D" w:rsidRDefault="009A712D" w:rsidP="008F0EDC">
            <w:pPr>
              <w:pStyle w:val="53"/>
              <w:shd w:val="clear" w:color="auto" w:fill="auto"/>
              <w:spacing w:before="0" w:line="240" w:lineRule="auto"/>
              <w:rPr>
                <w:rStyle w:val="2a"/>
                <w:sz w:val="20"/>
                <w:szCs w:val="20"/>
              </w:rPr>
            </w:pPr>
            <w:r w:rsidRPr="008F0EDC">
              <w:rPr>
                <w:rStyle w:val="2a"/>
                <w:sz w:val="20"/>
                <w:szCs w:val="20"/>
              </w:rPr>
              <w:t>Отступ от красной линии при новом строительстве - не менее 5 м</w:t>
            </w:r>
          </w:p>
        </w:tc>
        <w:tc>
          <w:tcPr>
            <w:tcW w:w="3261" w:type="dxa"/>
            <w:vMerge/>
            <w:tcBorders>
              <w:left w:val="single" w:sz="12" w:space="0" w:color="auto"/>
              <w:right w:val="single" w:sz="12" w:space="0" w:color="auto"/>
            </w:tcBorders>
          </w:tcPr>
          <w:p w:rsidR="009A712D" w:rsidRPr="00D717C4" w:rsidRDefault="009A712D" w:rsidP="008F0EDC">
            <w:pPr>
              <w:rPr>
                <w:sz w:val="20"/>
                <w:szCs w:val="20"/>
              </w:rPr>
            </w:pPr>
          </w:p>
        </w:tc>
      </w:tr>
      <w:tr w:rsidR="009A712D" w:rsidRPr="00D717C4" w:rsidTr="00946D63">
        <w:tc>
          <w:tcPr>
            <w:tcW w:w="2411" w:type="dxa"/>
          </w:tcPr>
          <w:p w:rsidR="009A712D" w:rsidRPr="00D717C4" w:rsidRDefault="009A712D" w:rsidP="008F0EDC">
            <w:pPr>
              <w:autoSpaceDE w:val="0"/>
              <w:autoSpaceDN w:val="0"/>
              <w:adjustRightInd w:val="0"/>
              <w:ind w:right="33"/>
              <w:rPr>
                <w:sz w:val="20"/>
                <w:szCs w:val="20"/>
                <w:lang w:eastAsia="en-US"/>
              </w:rPr>
            </w:pPr>
            <w:r w:rsidRPr="00D717C4">
              <w:rPr>
                <w:sz w:val="20"/>
                <w:szCs w:val="20"/>
                <w:lang w:eastAsia="en-US"/>
              </w:rPr>
              <w:t>Гостиничное обслуживание</w:t>
            </w:r>
          </w:p>
          <w:p w:rsidR="009A712D" w:rsidRPr="00D717C4" w:rsidRDefault="009A712D" w:rsidP="008F0EDC">
            <w:pPr>
              <w:ind w:right="33"/>
              <w:rPr>
                <w:sz w:val="20"/>
                <w:szCs w:val="20"/>
              </w:rPr>
            </w:pPr>
            <w:r w:rsidRPr="00D717C4">
              <w:rPr>
                <w:sz w:val="20"/>
                <w:szCs w:val="20"/>
              </w:rPr>
              <w:t>4.7.</w:t>
            </w:r>
          </w:p>
        </w:tc>
        <w:tc>
          <w:tcPr>
            <w:tcW w:w="2977" w:type="dxa"/>
          </w:tcPr>
          <w:p w:rsidR="009A712D" w:rsidRPr="00D717C4" w:rsidRDefault="009A712D" w:rsidP="006713B4">
            <w:pPr>
              <w:autoSpaceDE w:val="0"/>
              <w:autoSpaceDN w:val="0"/>
              <w:adjustRightInd w:val="0"/>
              <w:ind w:right="33"/>
              <w:rPr>
                <w:sz w:val="20"/>
                <w:szCs w:val="20"/>
              </w:rPr>
            </w:pPr>
            <w:r w:rsidRPr="00D717C4">
              <w:rPr>
                <w:sz w:val="20"/>
                <w:szCs w:val="20"/>
                <w:lang w:eastAsia="en-US"/>
              </w:rPr>
              <w:t xml:space="preserve">Размещение гостиниц, </w:t>
            </w:r>
          </w:p>
        </w:tc>
        <w:tc>
          <w:tcPr>
            <w:tcW w:w="2409" w:type="dxa"/>
            <w:shd w:val="clear" w:color="auto" w:fill="auto"/>
          </w:tcPr>
          <w:p w:rsidR="009A712D" w:rsidRPr="00D717C4" w:rsidRDefault="006713B4" w:rsidP="006713B4">
            <w:pPr>
              <w:ind w:right="33"/>
              <w:rPr>
                <w:sz w:val="20"/>
                <w:szCs w:val="20"/>
              </w:rPr>
            </w:pPr>
            <w:r>
              <w:rPr>
                <w:sz w:val="20"/>
                <w:szCs w:val="20"/>
              </w:rPr>
              <w:t>Гостиницы</w:t>
            </w:r>
          </w:p>
        </w:tc>
        <w:tc>
          <w:tcPr>
            <w:tcW w:w="3969" w:type="dxa"/>
            <w:shd w:val="clear" w:color="auto" w:fill="auto"/>
          </w:tcPr>
          <w:p w:rsidR="009A712D" w:rsidRPr="00D717C4" w:rsidRDefault="009A712D" w:rsidP="008F0EDC">
            <w:pPr>
              <w:jc w:val="both"/>
              <w:rPr>
                <w:sz w:val="20"/>
                <w:szCs w:val="20"/>
              </w:rPr>
            </w:pPr>
            <w:r w:rsidRPr="00D717C4">
              <w:rPr>
                <w:sz w:val="20"/>
                <w:szCs w:val="20"/>
              </w:rPr>
              <w:t>1.</w:t>
            </w:r>
            <w:r>
              <w:rPr>
                <w:sz w:val="20"/>
                <w:szCs w:val="20"/>
              </w:rPr>
              <w:t>Предельные размеры земельного участка не устанавливаются</w:t>
            </w:r>
          </w:p>
          <w:p w:rsidR="009A712D" w:rsidRPr="00D717C4" w:rsidRDefault="009A712D" w:rsidP="008F0EDC">
            <w:pPr>
              <w:jc w:val="both"/>
            </w:pPr>
            <w:r w:rsidRPr="00D717C4">
              <w:rPr>
                <w:sz w:val="20"/>
                <w:szCs w:val="20"/>
              </w:rPr>
              <w:t>2. Минимальный отступ от границы земельного участка   -3м.</w:t>
            </w:r>
            <w:r w:rsidRPr="00D717C4">
              <w:t xml:space="preserve"> </w:t>
            </w:r>
          </w:p>
          <w:p w:rsidR="009A712D" w:rsidRPr="00D717C4" w:rsidRDefault="009A712D" w:rsidP="008F0EDC">
            <w:pPr>
              <w:jc w:val="both"/>
              <w:rPr>
                <w:sz w:val="20"/>
                <w:szCs w:val="20"/>
              </w:rPr>
            </w:pPr>
            <w:r w:rsidRPr="00D717C4">
              <w:rPr>
                <w:sz w:val="20"/>
                <w:szCs w:val="20"/>
              </w:rPr>
              <w:t>3. Максимальное количество этажей – 3.</w:t>
            </w:r>
          </w:p>
          <w:p w:rsidR="009A712D" w:rsidRDefault="009A712D" w:rsidP="008F0EDC">
            <w:pPr>
              <w:autoSpaceDE w:val="0"/>
              <w:autoSpaceDN w:val="0"/>
              <w:adjustRightInd w:val="0"/>
              <w:jc w:val="both"/>
              <w:rPr>
                <w:sz w:val="20"/>
                <w:szCs w:val="20"/>
              </w:rPr>
            </w:pPr>
            <w:r w:rsidRPr="00D717C4">
              <w:rPr>
                <w:sz w:val="20"/>
                <w:szCs w:val="20"/>
              </w:rPr>
              <w:t>4. Максимальный процент застройки – 70</w:t>
            </w:r>
          </w:p>
          <w:p w:rsidR="009A712D" w:rsidRPr="008F0EDC" w:rsidRDefault="009A712D" w:rsidP="008F0EDC">
            <w:pPr>
              <w:pStyle w:val="53"/>
              <w:spacing w:before="0" w:line="240" w:lineRule="auto"/>
              <w:jc w:val="both"/>
              <w:rPr>
                <w:rStyle w:val="2a"/>
                <w:sz w:val="20"/>
                <w:szCs w:val="20"/>
              </w:rPr>
            </w:pPr>
            <w:r w:rsidRPr="008F0EDC">
              <w:rPr>
                <w:rStyle w:val="2a"/>
                <w:sz w:val="20"/>
                <w:szCs w:val="20"/>
              </w:rPr>
              <w:t>Иные параметры:</w:t>
            </w:r>
          </w:p>
          <w:p w:rsidR="009A712D" w:rsidRPr="008F0EDC" w:rsidRDefault="009A712D" w:rsidP="008F0EDC">
            <w:pPr>
              <w:pStyle w:val="53"/>
              <w:spacing w:before="0" w:line="240" w:lineRule="auto"/>
              <w:jc w:val="both"/>
              <w:rPr>
                <w:rStyle w:val="2a"/>
                <w:sz w:val="20"/>
                <w:szCs w:val="20"/>
              </w:rPr>
            </w:pPr>
            <w:r w:rsidRPr="008F0EDC">
              <w:rPr>
                <w:rStyle w:val="2a"/>
                <w:sz w:val="20"/>
                <w:szCs w:val="20"/>
              </w:rPr>
              <w:t xml:space="preserve">Минимальный процент озеленения - </w:t>
            </w:r>
            <w:r>
              <w:rPr>
                <w:rStyle w:val="2a"/>
                <w:sz w:val="20"/>
                <w:szCs w:val="20"/>
              </w:rPr>
              <w:t>1</w:t>
            </w:r>
            <w:r w:rsidRPr="008F0EDC">
              <w:rPr>
                <w:rStyle w:val="2a"/>
                <w:sz w:val="20"/>
                <w:szCs w:val="20"/>
              </w:rPr>
              <w:t>0%.</w:t>
            </w:r>
          </w:p>
          <w:p w:rsidR="009A712D" w:rsidRPr="00D717C4" w:rsidRDefault="009A712D" w:rsidP="008F0EDC">
            <w:pPr>
              <w:autoSpaceDE w:val="0"/>
              <w:autoSpaceDN w:val="0"/>
              <w:adjustRightInd w:val="0"/>
              <w:jc w:val="both"/>
              <w:rPr>
                <w:sz w:val="20"/>
                <w:szCs w:val="20"/>
              </w:rPr>
            </w:pPr>
            <w:r w:rsidRPr="008F0EDC">
              <w:rPr>
                <w:rStyle w:val="2a"/>
                <w:sz w:val="20"/>
                <w:szCs w:val="20"/>
              </w:rPr>
              <w:t>Отступ от красной линии при новом строительстве - не менее 5 м</w:t>
            </w:r>
          </w:p>
        </w:tc>
        <w:tc>
          <w:tcPr>
            <w:tcW w:w="3261" w:type="dxa"/>
            <w:vMerge/>
            <w:tcBorders>
              <w:left w:val="single" w:sz="12" w:space="0" w:color="auto"/>
              <w:right w:val="single" w:sz="12" w:space="0" w:color="auto"/>
            </w:tcBorders>
          </w:tcPr>
          <w:p w:rsidR="009A712D" w:rsidRPr="00D717C4" w:rsidRDefault="009A712D" w:rsidP="008F0EDC">
            <w:pPr>
              <w:rPr>
                <w:sz w:val="20"/>
                <w:szCs w:val="20"/>
              </w:rPr>
            </w:pPr>
          </w:p>
        </w:tc>
      </w:tr>
      <w:tr w:rsidR="00C626FA" w:rsidRPr="00D717C4" w:rsidTr="00946D63">
        <w:tc>
          <w:tcPr>
            <w:tcW w:w="2411" w:type="dxa"/>
          </w:tcPr>
          <w:p w:rsidR="00C626FA" w:rsidRPr="00D717C4" w:rsidRDefault="00C626FA" w:rsidP="00C626FA">
            <w:pPr>
              <w:tabs>
                <w:tab w:val="left" w:pos="142"/>
              </w:tabs>
              <w:rPr>
                <w:sz w:val="20"/>
                <w:szCs w:val="20"/>
              </w:rPr>
            </w:pPr>
            <w:r w:rsidRPr="00D717C4">
              <w:rPr>
                <w:sz w:val="20"/>
                <w:szCs w:val="20"/>
              </w:rPr>
              <w:t>Хранение автотранспорта 2.7.1</w:t>
            </w:r>
          </w:p>
          <w:p w:rsidR="00C626FA" w:rsidRPr="00D717C4" w:rsidRDefault="00C626FA" w:rsidP="00C626FA">
            <w:pPr>
              <w:tabs>
                <w:tab w:val="left" w:pos="142"/>
              </w:tabs>
              <w:rPr>
                <w:sz w:val="20"/>
                <w:szCs w:val="20"/>
              </w:rPr>
            </w:pPr>
          </w:p>
          <w:p w:rsidR="00C626FA" w:rsidRPr="00D717C4" w:rsidRDefault="00C626FA" w:rsidP="00C626FA">
            <w:pPr>
              <w:tabs>
                <w:tab w:val="left" w:pos="142"/>
              </w:tabs>
              <w:rPr>
                <w:sz w:val="20"/>
                <w:szCs w:val="20"/>
              </w:rPr>
            </w:pPr>
          </w:p>
        </w:tc>
        <w:tc>
          <w:tcPr>
            <w:tcW w:w="2977" w:type="dxa"/>
          </w:tcPr>
          <w:p w:rsidR="00C626FA" w:rsidRPr="00D717C4" w:rsidRDefault="00C626FA" w:rsidP="00C626FA">
            <w:pPr>
              <w:autoSpaceDE w:val="0"/>
              <w:autoSpaceDN w:val="0"/>
              <w:adjustRightInd w:val="0"/>
              <w:rPr>
                <w:rFonts w:eastAsiaTheme="minorHAnsi"/>
                <w:sz w:val="20"/>
                <w:szCs w:val="20"/>
                <w:lang w:eastAsia="en-US"/>
              </w:rPr>
            </w:pPr>
            <w:r w:rsidRPr="009A104F">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A104F">
              <w:rPr>
                <w:rFonts w:eastAsiaTheme="minorHAnsi"/>
                <w:sz w:val="20"/>
                <w:szCs w:val="20"/>
                <w:lang w:eastAsia="en-US"/>
              </w:rPr>
              <w:t>машино</w:t>
            </w:r>
            <w:proofErr w:type="spellEnd"/>
            <w:r w:rsidRPr="009A104F">
              <w:rPr>
                <w:rFonts w:eastAsiaTheme="minorHAnsi"/>
                <w:sz w:val="20"/>
                <w:szCs w:val="20"/>
                <w:lang w:eastAsia="en-US"/>
              </w:rPr>
              <w:t xml:space="preserve">-места, </w:t>
            </w:r>
            <w:r w:rsidRPr="009A104F">
              <w:rPr>
                <w:rFonts w:eastAsiaTheme="minorHAnsi"/>
                <w:sz w:val="20"/>
                <w:szCs w:val="20"/>
                <w:lang w:eastAsia="en-US"/>
              </w:rPr>
              <w:lastRenderedPageBreak/>
              <w:t>за исключением гаражей, размещение которых предусмотрено содержанием видов разрешенного использования с кодами 2.7.2, 4.9</w:t>
            </w:r>
          </w:p>
        </w:tc>
        <w:tc>
          <w:tcPr>
            <w:tcW w:w="2409" w:type="dxa"/>
            <w:shd w:val="clear" w:color="auto" w:fill="auto"/>
          </w:tcPr>
          <w:p w:rsidR="00C626FA" w:rsidRPr="00D717C4" w:rsidRDefault="00C626FA" w:rsidP="00C626FA">
            <w:pPr>
              <w:tabs>
                <w:tab w:val="left" w:pos="142"/>
              </w:tabs>
              <w:rPr>
                <w:bCs/>
                <w:sz w:val="20"/>
                <w:szCs w:val="20"/>
              </w:rPr>
            </w:pPr>
            <w:r w:rsidRPr="00D717C4">
              <w:rPr>
                <w:bCs/>
                <w:sz w:val="20"/>
                <w:szCs w:val="20"/>
              </w:rPr>
              <w:lastRenderedPageBreak/>
              <w:t>Отдельно стоящие и пристроенные гаражи для хранения личного автотранспорта</w:t>
            </w:r>
          </w:p>
        </w:tc>
        <w:tc>
          <w:tcPr>
            <w:tcW w:w="3969" w:type="dxa"/>
            <w:shd w:val="clear" w:color="auto" w:fill="auto"/>
          </w:tcPr>
          <w:p w:rsidR="00C626FA" w:rsidRPr="00D717C4" w:rsidRDefault="00C626FA" w:rsidP="00C626FA">
            <w:pPr>
              <w:widowControl w:val="0"/>
              <w:autoSpaceDE w:val="0"/>
              <w:autoSpaceDN w:val="0"/>
              <w:adjustRightInd w:val="0"/>
              <w:rPr>
                <w:sz w:val="20"/>
                <w:szCs w:val="20"/>
              </w:rPr>
            </w:pPr>
            <w:r w:rsidRPr="00D717C4">
              <w:rPr>
                <w:sz w:val="20"/>
                <w:szCs w:val="20"/>
              </w:rPr>
              <w:t xml:space="preserve">1. Минимальный размер земельного участка – </w:t>
            </w:r>
            <w:r>
              <w:rPr>
                <w:sz w:val="20"/>
                <w:szCs w:val="20"/>
              </w:rPr>
              <w:t>15</w:t>
            </w:r>
            <w:r w:rsidRPr="00D717C4">
              <w:rPr>
                <w:sz w:val="20"/>
                <w:szCs w:val="20"/>
              </w:rPr>
              <w:t xml:space="preserve"> кв.м. </w:t>
            </w:r>
          </w:p>
          <w:p w:rsidR="00C626FA" w:rsidRPr="00D717C4" w:rsidRDefault="00C626FA" w:rsidP="00C626FA">
            <w:pPr>
              <w:widowControl w:val="0"/>
              <w:autoSpaceDE w:val="0"/>
              <w:autoSpaceDN w:val="0"/>
              <w:adjustRightInd w:val="0"/>
              <w:rPr>
                <w:sz w:val="20"/>
                <w:szCs w:val="20"/>
              </w:rPr>
            </w:pPr>
            <w:r w:rsidRPr="00D717C4">
              <w:rPr>
                <w:sz w:val="20"/>
                <w:szCs w:val="20"/>
              </w:rPr>
              <w:t xml:space="preserve">2.Минимальный отступ от границы земельного участка не устанавливается. </w:t>
            </w:r>
          </w:p>
          <w:p w:rsidR="00C626FA" w:rsidRPr="00D717C4" w:rsidRDefault="00C626FA" w:rsidP="00C626FA">
            <w:pPr>
              <w:widowControl w:val="0"/>
              <w:autoSpaceDE w:val="0"/>
              <w:autoSpaceDN w:val="0"/>
              <w:adjustRightInd w:val="0"/>
              <w:rPr>
                <w:sz w:val="20"/>
                <w:szCs w:val="20"/>
              </w:rPr>
            </w:pPr>
            <w:r>
              <w:rPr>
                <w:sz w:val="20"/>
                <w:szCs w:val="20"/>
              </w:rPr>
              <w:t>3.Максимальная высота зданий, строений, сооружений – 3 м</w:t>
            </w:r>
            <w:r w:rsidRPr="00D717C4">
              <w:rPr>
                <w:sz w:val="20"/>
                <w:szCs w:val="20"/>
              </w:rPr>
              <w:t>.</w:t>
            </w:r>
          </w:p>
          <w:p w:rsidR="00C626FA" w:rsidRPr="00D717C4" w:rsidRDefault="00C626FA" w:rsidP="00C626FA">
            <w:pPr>
              <w:widowControl w:val="0"/>
              <w:autoSpaceDE w:val="0"/>
              <w:autoSpaceDN w:val="0"/>
              <w:adjustRightInd w:val="0"/>
              <w:rPr>
                <w:sz w:val="20"/>
                <w:szCs w:val="20"/>
              </w:rPr>
            </w:pPr>
            <w:r w:rsidRPr="00D717C4">
              <w:rPr>
                <w:sz w:val="20"/>
                <w:szCs w:val="20"/>
              </w:rPr>
              <w:lastRenderedPageBreak/>
              <w:t>4. Максимальный процент застройки не устанавливается</w:t>
            </w:r>
          </w:p>
        </w:tc>
        <w:tc>
          <w:tcPr>
            <w:tcW w:w="3261" w:type="dxa"/>
            <w:vMerge w:val="restart"/>
            <w:tcBorders>
              <w:left w:val="single" w:sz="12" w:space="0" w:color="auto"/>
              <w:right w:val="single" w:sz="12" w:space="0" w:color="auto"/>
            </w:tcBorders>
          </w:tcPr>
          <w:p w:rsidR="00C626FA" w:rsidRPr="00C626FA" w:rsidRDefault="00C626FA" w:rsidP="00C626FA">
            <w:pPr>
              <w:rPr>
                <w:sz w:val="20"/>
                <w:szCs w:val="20"/>
              </w:rPr>
            </w:pPr>
            <w:r w:rsidRPr="00C626FA">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C626FA">
              <w:rPr>
                <w:sz w:val="20"/>
                <w:szCs w:val="20"/>
              </w:rPr>
              <w:lastRenderedPageBreak/>
              <w:t>статьях 29-33 настоящих Правил.</w:t>
            </w:r>
          </w:p>
          <w:p w:rsidR="00C626FA" w:rsidRPr="00D717C4" w:rsidRDefault="00C626FA" w:rsidP="00C626FA">
            <w:pPr>
              <w:rPr>
                <w:sz w:val="20"/>
                <w:szCs w:val="20"/>
              </w:rPr>
            </w:pPr>
            <w:r w:rsidRPr="00C626FA">
              <w:rPr>
                <w:sz w:val="20"/>
                <w:szCs w:val="20"/>
              </w:rPr>
              <w:t>Не допускается застройка противопожарного разрыва в 30м. зоне от лесных насаждений в лесничествах (лесопарках)</w:t>
            </w:r>
          </w:p>
        </w:tc>
      </w:tr>
      <w:tr w:rsidR="00C626FA" w:rsidRPr="00D717C4" w:rsidTr="00946D63">
        <w:tc>
          <w:tcPr>
            <w:tcW w:w="2411" w:type="dxa"/>
          </w:tcPr>
          <w:p w:rsidR="00891C6A" w:rsidRDefault="00C626FA" w:rsidP="00C626FA">
            <w:pPr>
              <w:rPr>
                <w:sz w:val="20"/>
                <w:szCs w:val="20"/>
              </w:rPr>
            </w:pPr>
            <w:r w:rsidRPr="00ED09D8">
              <w:rPr>
                <w:sz w:val="20"/>
                <w:szCs w:val="20"/>
              </w:rPr>
              <w:lastRenderedPageBreak/>
              <w:t>Размещение гаражей для собственных нужд 2.7.2.</w:t>
            </w:r>
          </w:p>
          <w:p w:rsidR="00891C6A" w:rsidRPr="00891C6A" w:rsidRDefault="00891C6A" w:rsidP="00891C6A">
            <w:pPr>
              <w:rPr>
                <w:sz w:val="20"/>
                <w:szCs w:val="20"/>
              </w:rPr>
            </w:pPr>
          </w:p>
          <w:p w:rsidR="00891C6A" w:rsidRPr="00891C6A" w:rsidRDefault="00891C6A" w:rsidP="00891C6A">
            <w:pPr>
              <w:rPr>
                <w:sz w:val="20"/>
                <w:szCs w:val="20"/>
              </w:rPr>
            </w:pPr>
          </w:p>
          <w:p w:rsidR="00891C6A" w:rsidRPr="00891C6A" w:rsidRDefault="00891C6A" w:rsidP="00891C6A">
            <w:pPr>
              <w:rPr>
                <w:sz w:val="20"/>
                <w:szCs w:val="20"/>
              </w:rPr>
            </w:pPr>
          </w:p>
          <w:p w:rsidR="00891C6A" w:rsidRDefault="00891C6A" w:rsidP="00891C6A">
            <w:pPr>
              <w:rPr>
                <w:sz w:val="20"/>
                <w:szCs w:val="20"/>
              </w:rPr>
            </w:pPr>
          </w:p>
          <w:p w:rsidR="00C626FA" w:rsidRPr="00891C6A" w:rsidRDefault="00C626FA" w:rsidP="00891C6A">
            <w:pPr>
              <w:jc w:val="center"/>
              <w:rPr>
                <w:sz w:val="20"/>
                <w:szCs w:val="20"/>
              </w:rPr>
            </w:pPr>
          </w:p>
        </w:tc>
        <w:tc>
          <w:tcPr>
            <w:tcW w:w="2977" w:type="dxa"/>
          </w:tcPr>
          <w:p w:rsidR="00C626FA" w:rsidRPr="00ED09D8" w:rsidRDefault="00C626FA" w:rsidP="00C626FA">
            <w:pPr>
              <w:rPr>
                <w:sz w:val="20"/>
                <w:szCs w:val="20"/>
              </w:rPr>
            </w:pPr>
            <w:r w:rsidRPr="00ED09D8">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409" w:type="dxa"/>
            <w:shd w:val="clear" w:color="auto" w:fill="auto"/>
          </w:tcPr>
          <w:p w:rsidR="00C626FA" w:rsidRPr="005C568B" w:rsidRDefault="00C626FA" w:rsidP="00C626FA">
            <w:pPr>
              <w:widowControl w:val="0"/>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Гаражи</w:t>
            </w:r>
          </w:p>
        </w:tc>
        <w:tc>
          <w:tcPr>
            <w:tcW w:w="3969" w:type="dxa"/>
            <w:shd w:val="clear" w:color="auto" w:fill="auto"/>
          </w:tcPr>
          <w:p w:rsidR="00C626FA" w:rsidRPr="000D5E08" w:rsidRDefault="00C626FA" w:rsidP="00C626FA">
            <w:pPr>
              <w:widowControl w:val="0"/>
              <w:shd w:val="clear" w:color="auto" w:fill="FFFFFF"/>
              <w:rPr>
                <w:rFonts w:eastAsiaTheme="minorHAnsi"/>
                <w:color w:val="000000"/>
                <w:sz w:val="20"/>
                <w:szCs w:val="20"/>
                <w:shd w:val="clear" w:color="auto" w:fill="FFFFFF"/>
                <w:lang w:bidi="ru-RU"/>
              </w:rPr>
            </w:pPr>
            <w:r w:rsidRPr="000D5E08">
              <w:rPr>
                <w:rFonts w:eastAsiaTheme="minorHAnsi"/>
                <w:color w:val="000000"/>
                <w:sz w:val="20"/>
                <w:szCs w:val="20"/>
                <w:shd w:val="clear" w:color="auto" w:fill="FFFFFF"/>
                <w:lang w:bidi="ru-RU"/>
              </w:rPr>
              <w:t xml:space="preserve">1. Минимальная площадь земельного участка -  </w:t>
            </w:r>
            <w:r>
              <w:rPr>
                <w:rFonts w:eastAsiaTheme="minorHAnsi"/>
                <w:color w:val="000000"/>
                <w:sz w:val="20"/>
                <w:szCs w:val="20"/>
                <w:shd w:val="clear" w:color="auto" w:fill="FFFFFF"/>
                <w:lang w:bidi="ru-RU"/>
              </w:rPr>
              <w:t>20 кв.м.</w:t>
            </w:r>
            <w:r w:rsidRPr="000D5E08">
              <w:rPr>
                <w:rFonts w:eastAsiaTheme="minorHAnsi"/>
                <w:color w:val="000000"/>
                <w:sz w:val="20"/>
                <w:szCs w:val="20"/>
                <w:shd w:val="clear" w:color="auto" w:fill="FFFFFF"/>
                <w:lang w:bidi="ru-RU"/>
              </w:rPr>
              <w:t>.</w:t>
            </w:r>
          </w:p>
          <w:p w:rsidR="00C626FA" w:rsidRPr="000D5E08" w:rsidRDefault="00C626FA" w:rsidP="00C626FA">
            <w:pPr>
              <w:widowControl w:val="0"/>
              <w:shd w:val="clear" w:color="auto" w:fill="FFFFFF"/>
              <w:rPr>
                <w:rFonts w:eastAsiaTheme="minorHAnsi"/>
                <w:color w:val="000000"/>
                <w:sz w:val="20"/>
                <w:szCs w:val="20"/>
                <w:shd w:val="clear" w:color="auto" w:fill="FFFFFF"/>
                <w:lang w:bidi="ru-RU"/>
              </w:rPr>
            </w:pPr>
            <w:r w:rsidRPr="000D5E08">
              <w:rPr>
                <w:rFonts w:eastAsiaTheme="minorHAnsi"/>
                <w:color w:val="000000"/>
                <w:sz w:val="20"/>
                <w:szCs w:val="20"/>
                <w:shd w:val="clear" w:color="auto" w:fill="FFFFFF"/>
                <w:lang w:bidi="ru-RU"/>
              </w:rPr>
              <w:t>2.Минимальный отступ от границ земельного участка не устанавливается.</w:t>
            </w:r>
          </w:p>
          <w:p w:rsidR="00C626FA" w:rsidRPr="000D5E08" w:rsidRDefault="00C626FA" w:rsidP="00C626FA">
            <w:pPr>
              <w:widowControl w:val="0"/>
              <w:shd w:val="clear" w:color="auto" w:fill="FFFFFF"/>
              <w:rPr>
                <w:rFonts w:eastAsiaTheme="minorHAnsi"/>
                <w:color w:val="000000"/>
                <w:sz w:val="20"/>
                <w:szCs w:val="20"/>
                <w:shd w:val="clear" w:color="auto" w:fill="FFFFFF"/>
                <w:lang w:bidi="ru-RU"/>
              </w:rPr>
            </w:pPr>
            <w:r w:rsidRPr="000D5E08">
              <w:rPr>
                <w:rFonts w:eastAsiaTheme="minorHAnsi"/>
                <w:color w:val="000000"/>
                <w:sz w:val="20"/>
                <w:szCs w:val="20"/>
                <w:shd w:val="clear" w:color="auto" w:fill="FFFFFF"/>
                <w:lang w:bidi="ru-RU"/>
              </w:rPr>
              <w:t>3. Максимальная высота зданий, строений, сооружений – 3 м.</w:t>
            </w:r>
          </w:p>
          <w:p w:rsidR="00C626FA" w:rsidRPr="005C568B" w:rsidRDefault="00C626FA" w:rsidP="00C626FA">
            <w:pPr>
              <w:widowControl w:val="0"/>
              <w:shd w:val="clear" w:color="auto" w:fill="FFFFFF"/>
              <w:rPr>
                <w:rFonts w:eastAsiaTheme="minorHAnsi"/>
                <w:color w:val="000000"/>
                <w:sz w:val="20"/>
                <w:szCs w:val="20"/>
                <w:shd w:val="clear" w:color="auto" w:fill="FFFFFF"/>
                <w:lang w:bidi="ru-RU"/>
              </w:rPr>
            </w:pPr>
            <w:r w:rsidRPr="000D5E08">
              <w:rPr>
                <w:rFonts w:eastAsiaTheme="minorHAnsi"/>
                <w:color w:val="000000"/>
                <w:sz w:val="20"/>
                <w:szCs w:val="20"/>
                <w:shd w:val="clear" w:color="auto" w:fill="FFFFFF"/>
                <w:lang w:bidi="ru-RU"/>
              </w:rPr>
              <w:t xml:space="preserve">4. Максимальный процент застройки не </w:t>
            </w:r>
            <w:proofErr w:type="spellStart"/>
            <w:r w:rsidRPr="000D5E08">
              <w:rPr>
                <w:rFonts w:eastAsiaTheme="minorHAnsi"/>
                <w:color w:val="000000"/>
                <w:sz w:val="20"/>
                <w:szCs w:val="20"/>
                <w:shd w:val="clear" w:color="auto" w:fill="FFFFFF"/>
                <w:lang w:bidi="ru-RU"/>
              </w:rPr>
              <w:t>устнавливается</w:t>
            </w:r>
            <w:proofErr w:type="spellEnd"/>
            <w:proofErr w:type="gramStart"/>
            <w:r w:rsidRPr="000D5E08">
              <w:rPr>
                <w:rFonts w:eastAsiaTheme="minorHAnsi"/>
                <w:color w:val="000000"/>
                <w:sz w:val="20"/>
                <w:szCs w:val="20"/>
                <w:shd w:val="clear" w:color="auto" w:fill="FFFFFF"/>
                <w:lang w:bidi="ru-RU"/>
              </w:rPr>
              <w:t>..</w:t>
            </w:r>
            <w:proofErr w:type="gramEnd"/>
          </w:p>
        </w:tc>
        <w:tc>
          <w:tcPr>
            <w:tcW w:w="3261" w:type="dxa"/>
            <w:vMerge/>
            <w:tcBorders>
              <w:left w:val="single" w:sz="12" w:space="0" w:color="auto"/>
              <w:right w:val="single" w:sz="12" w:space="0" w:color="auto"/>
            </w:tcBorders>
          </w:tcPr>
          <w:p w:rsidR="00C626FA" w:rsidRPr="00D717C4" w:rsidRDefault="00C626FA" w:rsidP="008F0EDC">
            <w:pPr>
              <w:rPr>
                <w:sz w:val="20"/>
                <w:szCs w:val="20"/>
              </w:rPr>
            </w:pPr>
          </w:p>
        </w:tc>
      </w:tr>
      <w:tr w:rsidR="00891C6A" w:rsidRPr="00D717C4" w:rsidTr="00891C6A">
        <w:trPr>
          <w:trHeight w:val="1330"/>
        </w:trPr>
        <w:tc>
          <w:tcPr>
            <w:tcW w:w="2411" w:type="dxa"/>
          </w:tcPr>
          <w:p w:rsidR="00891C6A" w:rsidRPr="00891C6A" w:rsidRDefault="00891C6A" w:rsidP="00CF7FEE">
            <w:pPr>
              <w:ind w:right="-172"/>
              <w:rPr>
                <w:rFonts w:eastAsia="Times New Roman"/>
                <w:sz w:val="20"/>
                <w:szCs w:val="20"/>
                <w:highlight w:val="yellow"/>
                <w:lang w:eastAsia="en-US"/>
              </w:rPr>
            </w:pPr>
            <w:r w:rsidRPr="00891C6A">
              <w:rPr>
                <w:sz w:val="20"/>
                <w:szCs w:val="20"/>
                <w:highlight w:val="yellow"/>
                <w:lang w:eastAsia="en-US"/>
              </w:rPr>
              <w:t>Для индивидуального жилищного строительства</w:t>
            </w:r>
          </w:p>
          <w:p w:rsidR="00891C6A" w:rsidRPr="00891C6A" w:rsidRDefault="00891C6A" w:rsidP="00CF7FEE">
            <w:pPr>
              <w:ind w:right="-172"/>
              <w:rPr>
                <w:sz w:val="20"/>
                <w:szCs w:val="20"/>
                <w:highlight w:val="yellow"/>
                <w:lang w:eastAsia="en-US"/>
              </w:rPr>
            </w:pPr>
            <w:r w:rsidRPr="00891C6A">
              <w:rPr>
                <w:sz w:val="20"/>
                <w:szCs w:val="20"/>
                <w:highlight w:val="yellow"/>
                <w:lang w:eastAsia="en-US"/>
              </w:rPr>
              <w:t>2.1</w:t>
            </w:r>
            <w:r w:rsidRPr="00891C6A">
              <w:rPr>
                <w:sz w:val="20"/>
                <w:szCs w:val="20"/>
                <w:highlight w:val="yellow"/>
                <w:vertAlign w:val="superscript"/>
                <w:lang w:eastAsia="en-US"/>
              </w:rPr>
              <w:footnoteReference w:id="1"/>
            </w:r>
          </w:p>
          <w:p w:rsidR="00891C6A" w:rsidRPr="00891C6A" w:rsidRDefault="00891C6A" w:rsidP="00CF7FEE">
            <w:pPr>
              <w:ind w:right="-172"/>
              <w:rPr>
                <w:sz w:val="20"/>
                <w:szCs w:val="20"/>
                <w:highlight w:val="yellow"/>
                <w:lang w:eastAsia="en-US"/>
              </w:rPr>
            </w:pPr>
          </w:p>
          <w:p w:rsidR="00891C6A" w:rsidRPr="00891C6A" w:rsidRDefault="00891C6A" w:rsidP="00CF7FEE">
            <w:pPr>
              <w:ind w:right="-172"/>
              <w:rPr>
                <w:rFonts w:eastAsia="Times New Roman"/>
                <w:sz w:val="20"/>
                <w:szCs w:val="20"/>
                <w:highlight w:val="yellow"/>
                <w:lang w:eastAsia="en-US"/>
              </w:rPr>
            </w:pPr>
          </w:p>
        </w:tc>
        <w:tc>
          <w:tcPr>
            <w:tcW w:w="2977" w:type="dxa"/>
          </w:tcPr>
          <w:p w:rsidR="00891C6A" w:rsidRPr="00891C6A" w:rsidRDefault="00891C6A" w:rsidP="00CF7FEE">
            <w:pPr>
              <w:autoSpaceDE w:val="0"/>
              <w:autoSpaceDN w:val="0"/>
              <w:adjustRightInd w:val="0"/>
              <w:jc w:val="both"/>
              <w:rPr>
                <w:rFonts w:eastAsia="Times New Roman"/>
                <w:sz w:val="20"/>
                <w:szCs w:val="20"/>
                <w:highlight w:val="yellow"/>
                <w:lang w:eastAsia="en-US"/>
              </w:rPr>
            </w:pPr>
            <w:proofErr w:type="gramStart"/>
            <w:r w:rsidRPr="00891C6A">
              <w:rPr>
                <w:sz w:val="20"/>
                <w:szCs w:val="20"/>
                <w:highlight w:val="yellow"/>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w:t>
            </w:r>
            <w:r w:rsidRPr="00891C6A">
              <w:rPr>
                <w:sz w:val="20"/>
                <w:szCs w:val="20"/>
                <w:highlight w:val="yellow"/>
                <w:lang w:eastAsia="en-US"/>
              </w:rPr>
              <w:lastRenderedPageBreak/>
              <w:t>сельскохозяйственных культур;</w:t>
            </w:r>
            <w:proofErr w:type="gramEnd"/>
            <w:r w:rsidRPr="00891C6A">
              <w:rPr>
                <w:sz w:val="20"/>
                <w:szCs w:val="20"/>
                <w:highlight w:val="yellow"/>
                <w:lang w:eastAsia="en-US"/>
              </w:rPr>
              <w:t xml:space="preserve"> размещение гаражей для собственных нужд и хозяйственных построек</w:t>
            </w:r>
          </w:p>
        </w:tc>
        <w:tc>
          <w:tcPr>
            <w:tcW w:w="2409" w:type="dxa"/>
            <w:shd w:val="clear" w:color="auto" w:fill="auto"/>
          </w:tcPr>
          <w:p w:rsidR="00891C6A" w:rsidRPr="00891C6A" w:rsidRDefault="00891C6A" w:rsidP="00CF7FEE">
            <w:pPr>
              <w:ind w:right="-172"/>
              <w:rPr>
                <w:sz w:val="20"/>
                <w:szCs w:val="20"/>
                <w:highlight w:val="yellow"/>
              </w:rPr>
            </w:pPr>
            <w:r w:rsidRPr="00891C6A">
              <w:rPr>
                <w:sz w:val="20"/>
                <w:szCs w:val="20"/>
                <w:highlight w:val="yellow"/>
              </w:rPr>
              <w:lastRenderedPageBreak/>
              <w:t>Индивидуальные жилые дома.</w:t>
            </w:r>
          </w:p>
          <w:p w:rsidR="00891C6A" w:rsidRPr="00891C6A" w:rsidRDefault="00891C6A" w:rsidP="00CF7FEE">
            <w:pPr>
              <w:ind w:right="-172"/>
              <w:rPr>
                <w:sz w:val="20"/>
                <w:szCs w:val="20"/>
                <w:highlight w:val="yellow"/>
              </w:rPr>
            </w:pPr>
            <w:r w:rsidRPr="00891C6A">
              <w:rPr>
                <w:sz w:val="20"/>
                <w:szCs w:val="20"/>
                <w:highlight w:val="yellow"/>
              </w:rPr>
              <w:t xml:space="preserve">Индивидуальные гаражи на 1-2 </w:t>
            </w:r>
            <w:proofErr w:type="gramStart"/>
            <w:r w:rsidRPr="00891C6A">
              <w:rPr>
                <w:sz w:val="20"/>
                <w:szCs w:val="20"/>
                <w:highlight w:val="yellow"/>
              </w:rPr>
              <w:t>легковых</w:t>
            </w:r>
            <w:proofErr w:type="gramEnd"/>
            <w:r w:rsidRPr="00891C6A">
              <w:rPr>
                <w:sz w:val="20"/>
                <w:szCs w:val="20"/>
                <w:highlight w:val="yellow"/>
              </w:rPr>
              <w:t xml:space="preserve"> автомобиля.</w:t>
            </w:r>
          </w:p>
          <w:p w:rsidR="00891C6A" w:rsidRPr="00891C6A" w:rsidRDefault="00891C6A" w:rsidP="00CF7FEE">
            <w:pPr>
              <w:ind w:right="-172"/>
              <w:rPr>
                <w:sz w:val="20"/>
                <w:szCs w:val="20"/>
                <w:highlight w:val="yellow"/>
              </w:rPr>
            </w:pPr>
            <w:r w:rsidRPr="00891C6A">
              <w:rPr>
                <w:sz w:val="20"/>
                <w:szCs w:val="20"/>
                <w:highlight w:val="yellow"/>
              </w:rPr>
              <w:t xml:space="preserve">Хозяйственные постройки </w:t>
            </w:r>
          </w:p>
        </w:tc>
        <w:tc>
          <w:tcPr>
            <w:tcW w:w="3969" w:type="dxa"/>
            <w:shd w:val="clear" w:color="auto" w:fill="auto"/>
          </w:tcPr>
          <w:p w:rsidR="00891C6A" w:rsidRPr="00891C6A" w:rsidRDefault="00891C6A" w:rsidP="00CF7FEE">
            <w:pPr>
              <w:contextualSpacing/>
              <w:rPr>
                <w:sz w:val="20"/>
                <w:szCs w:val="20"/>
                <w:highlight w:val="yellow"/>
              </w:rPr>
            </w:pPr>
            <w:r w:rsidRPr="00891C6A">
              <w:rPr>
                <w:sz w:val="20"/>
                <w:szCs w:val="20"/>
                <w:highlight w:val="yellow"/>
              </w:rPr>
              <w:t xml:space="preserve">1. Минимальная площадь земельного участка -  0,03га, </w:t>
            </w:r>
          </w:p>
          <w:p w:rsidR="00891C6A" w:rsidRPr="00891C6A" w:rsidRDefault="00891C6A" w:rsidP="00CF7FEE">
            <w:pPr>
              <w:contextualSpacing/>
              <w:rPr>
                <w:sz w:val="20"/>
                <w:szCs w:val="20"/>
                <w:highlight w:val="yellow"/>
              </w:rPr>
            </w:pPr>
            <w:r w:rsidRPr="00891C6A">
              <w:rPr>
                <w:sz w:val="20"/>
                <w:szCs w:val="20"/>
                <w:highlight w:val="yellow"/>
              </w:rPr>
              <w:t>максимальная площадь земельного участка -  0,2 га.</w:t>
            </w:r>
          </w:p>
          <w:p w:rsidR="00891C6A" w:rsidRPr="00891C6A" w:rsidRDefault="00891C6A" w:rsidP="00CF7FEE">
            <w:pPr>
              <w:contextualSpacing/>
              <w:rPr>
                <w:sz w:val="20"/>
                <w:szCs w:val="20"/>
                <w:highlight w:val="yellow"/>
              </w:rPr>
            </w:pPr>
            <w:r w:rsidRPr="00891C6A">
              <w:rPr>
                <w:sz w:val="20"/>
                <w:szCs w:val="20"/>
                <w:highlight w:val="yellow"/>
              </w:rPr>
              <w:t xml:space="preserve"> 2. Минимальный отступ от границ земельных участков в целях определения мест допустимого размещения зданий - 1м.</w:t>
            </w:r>
          </w:p>
          <w:p w:rsidR="00891C6A" w:rsidRPr="00891C6A" w:rsidRDefault="00891C6A" w:rsidP="00CF7FEE">
            <w:pPr>
              <w:contextualSpacing/>
              <w:rPr>
                <w:sz w:val="20"/>
                <w:szCs w:val="20"/>
                <w:highlight w:val="yellow"/>
              </w:rPr>
            </w:pPr>
            <w:r w:rsidRPr="00891C6A">
              <w:rPr>
                <w:sz w:val="20"/>
                <w:szCs w:val="20"/>
                <w:highlight w:val="yellow"/>
              </w:rPr>
              <w:t>3.Масимальная высота зданий от уровня земли:</w:t>
            </w:r>
          </w:p>
          <w:p w:rsidR="00891C6A" w:rsidRPr="00891C6A" w:rsidRDefault="00891C6A" w:rsidP="00CF7FEE">
            <w:pPr>
              <w:contextualSpacing/>
              <w:rPr>
                <w:sz w:val="20"/>
                <w:szCs w:val="20"/>
                <w:highlight w:val="yellow"/>
              </w:rPr>
            </w:pPr>
            <w:r w:rsidRPr="00891C6A">
              <w:rPr>
                <w:sz w:val="20"/>
                <w:szCs w:val="20"/>
                <w:highlight w:val="yellow"/>
              </w:rPr>
              <w:t>-</w:t>
            </w:r>
            <w:r w:rsidRPr="00891C6A">
              <w:rPr>
                <w:sz w:val="20"/>
                <w:szCs w:val="20"/>
                <w:highlight w:val="yellow"/>
              </w:rPr>
              <w:tab/>
              <w:t xml:space="preserve"> до верха плоской кровли - 10м;</w:t>
            </w:r>
          </w:p>
          <w:p w:rsidR="00891C6A" w:rsidRPr="00891C6A" w:rsidRDefault="00891C6A" w:rsidP="00CF7FEE">
            <w:pPr>
              <w:contextualSpacing/>
              <w:rPr>
                <w:sz w:val="20"/>
                <w:szCs w:val="20"/>
                <w:highlight w:val="yellow"/>
              </w:rPr>
            </w:pPr>
            <w:r w:rsidRPr="00891C6A">
              <w:rPr>
                <w:sz w:val="20"/>
                <w:szCs w:val="20"/>
                <w:highlight w:val="yellow"/>
              </w:rPr>
              <w:t>-</w:t>
            </w:r>
            <w:r w:rsidRPr="00891C6A">
              <w:rPr>
                <w:sz w:val="20"/>
                <w:szCs w:val="20"/>
                <w:highlight w:val="yellow"/>
              </w:rPr>
              <w:tab/>
              <w:t xml:space="preserve">до конька скатной кровли - 15 м. </w:t>
            </w:r>
          </w:p>
          <w:p w:rsidR="00891C6A" w:rsidRPr="00891C6A" w:rsidRDefault="00891C6A" w:rsidP="00CF7FEE">
            <w:pPr>
              <w:contextualSpacing/>
              <w:rPr>
                <w:sz w:val="20"/>
                <w:szCs w:val="20"/>
                <w:highlight w:val="yellow"/>
              </w:rPr>
            </w:pPr>
            <w:r w:rsidRPr="00891C6A">
              <w:rPr>
                <w:sz w:val="20"/>
                <w:szCs w:val="20"/>
                <w:highlight w:val="yellow"/>
              </w:rPr>
              <w:t>Максимальное е  количество этажей-3эт.</w:t>
            </w:r>
          </w:p>
          <w:p w:rsidR="00891C6A" w:rsidRPr="00891C6A" w:rsidRDefault="00891C6A" w:rsidP="00CF7FEE">
            <w:pPr>
              <w:contextualSpacing/>
              <w:rPr>
                <w:sz w:val="20"/>
                <w:szCs w:val="20"/>
                <w:highlight w:val="yellow"/>
              </w:rPr>
            </w:pPr>
            <w:r w:rsidRPr="00891C6A">
              <w:rPr>
                <w:sz w:val="20"/>
                <w:szCs w:val="20"/>
                <w:highlight w:val="yellow"/>
              </w:rPr>
              <w:t>4. Максимальный процент застройки в пределах земельного участка - 30%.</w:t>
            </w:r>
          </w:p>
          <w:p w:rsidR="00891C6A" w:rsidRPr="00891C6A" w:rsidRDefault="00891C6A" w:rsidP="00CF7FEE">
            <w:pPr>
              <w:contextualSpacing/>
              <w:rPr>
                <w:sz w:val="20"/>
                <w:szCs w:val="20"/>
                <w:highlight w:val="yellow"/>
              </w:rPr>
            </w:pPr>
            <w:r w:rsidRPr="00891C6A">
              <w:rPr>
                <w:sz w:val="20"/>
                <w:szCs w:val="20"/>
                <w:highlight w:val="yellow"/>
              </w:rPr>
              <w:t>Иные параметры:</w:t>
            </w:r>
          </w:p>
          <w:p w:rsidR="00891C6A" w:rsidRPr="00891C6A" w:rsidRDefault="00891C6A" w:rsidP="00CF7FEE">
            <w:pPr>
              <w:contextualSpacing/>
              <w:rPr>
                <w:sz w:val="20"/>
                <w:szCs w:val="20"/>
                <w:highlight w:val="yellow"/>
              </w:rPr>
            </w:pPr>
            <w:r w:rsidRPr="00891C6A">
              <w:rPr>
                <w:sz w:val="20"/>
                <w:szCs w:val="20"/>
                <w:highlight w:val="yellow"/>
              </w:rPr>
              <w:t xml:space="preserve">Расстояние между фронтальной границей </w:t>
            </w:r>
            <w:r w:rsidRPr="00891C6A">
              <w:rPr>
                <w:sz w:val="20"/>
                <w:szCs w:val="20"/>
                <w:highlight w:val="yellow"/>
              </w:rPr>
              <w:lastRenderedPageBreak/>
              <w:t>участка и основным строением до 6 м (или в соответствии со сложившейся линией застройки).</w:t>
            </w:r>
          </w:p>
          <w:p w:rsidR="00891C6A" w:rsidRPr="00891C6A" w:rsidRDefault="00891C6A" w:rsidP="00CF7FEE">
            <w:pPr>
              <w:contextualSpacing/>
              <w:rPr>
                <w:sz w:val="20"/>
                <w:szCs w:val="20"/>
                <w:highlight w:val="yellow"/>
              </w:rPr>
            </w:pPr>
            <w:r w:rsidRPr="00891C6A">
              <w:rPr>
                <w:sz w:val="20"/>
                <w:szCs w:val="20"/>
                <w:highlight w:val="yellow"/>
              </w:rPr>
              <w:t xml:space="preserve">Максимальное расстояние от границ землевладения до строений, а также между </w:t>
            </w:r>
            <w:proofErr w:type="gramStart"/>
            <w:r w:rsidRPr="00891C6A">
              <w:rPr>
                <w:sz w:val="20"/>
                <w:szCs w:val="20"/>
                <w:highlight w:val="yellow"/>
              </w:rPr>
              <w:t>строения-и</w:t>
            </w:r>
            <w:proofErr w:type="gramEnd"/>
            <w:r w:rsidRPr="00891C6A">
              <w:rPr>
                <w:sz w:val="20"/>
                <w:szCs w:val="20"/>
                <w:highlight w:val="yellow"/>
              </w:rPr>
              <w:t>:</w:t>
            </w:r>
          </w:p>
          <w:p w:rsidR="00891C6A" w:rsidRPr="00891C6A" w:rsidRDefault="00891C6A" w:rsidP="00CF7FEE">
            <w:pPr>
              <w:contextualSpacing/>
              <w:rPr>
                <w:sz w:val="20"/>
                <w:szCs w:val="20"/>
                <w:highlight w:val="yellow"/>
              </w:rPr>
            </w:pPr>
            <w:r w:rsidRPr="00891C6A">
              <w:rPr>
                <w:sz w:val="20"/>
                <w:szCs w:val="20"/>
                <w:highlight w:val="yellow"/>
              </w:rPr>
              <w:t>-</w:t>
            </w:r>
            <w:r w:rsidRPr="00891C6A">
              <w:rPr>
                <w:sz w:val="20"/>
                <w:szCs w:val="20"/>
                <w:highlight w:val="yellow"/>
              </w:rPr>
              <w:tab/>
              <w:t>от границ соседнего участка до основного строения - 3 м;</w:t>
            </w:r>
          </w:p>
          <w:p w:rsidR="00891C6A" w:rsidRPr="00891C6A" w:rsidRDefault="00891C6A" w:rsidP="00CF7FEE">
            <w:pPr>
              <w:contextualSpacing/>
              <w:rPr>
                <w:sz w:val="20"/>
                <w:szCs w:val="20"/>
                <w:highlight w:val="yellow"/>
              </w:rPr>
            </w:pPr>
            <w:r w:rsidRPr="00891C6A">
              <w:rPr>
                <w:sz w:val="20"/>
                <w:szCs w:val="20"/>
                <w:highlight w:val="yellow"/>
              </w:rPr>
              <w:t>-</w:t>
            </w:r>
            <w:r w:rsidRPr="00891C6A">
              <w:rPr>
                <w:sz w:val="20"/>
                <w:szCs w:val="20"/>
                <w:highlight w:val="yellow"/>
              </w:rPr>
              <w:tab/>
              <w:t>от границ соседнего участка до хозяйственных и прочих строений - 1 м;</w:t>
            </w:r>
          </w:p>
          <w:p w:rsidR="00891C6A" w:rsidRPr="00891C6A" w:rsidRDefault="00891C6A" w:rsidP="00CF7FEE">
            <w:pPr>
              <w:contextualSpacing/>
              <w:rPr>
                <w:sz w:val="20"/>
                <w:szCs w:val="20"/>
                <w:highlight w:val="yellow"/>
              </w:rPr>
            </w:pPr>
            <w:r w:rsidRPr="00891C6A">
              <w:rPr>
                <w:sz w:val="20"/>
                <w:szCs w:val="20"/>
                <w:highlight w:val="yellow"/>
              </w:rPr>
              <w:t>-</w:t>
            </w:r>
            <w:r w:rsidRPr="00891C6A">
              <w:rPr>
                <w:sz w:val="20"/>
                <w:szCs w:val="20"/>
                <w:highlight w:val="yellow"/>
              </w:rPr>
              <w:tab/>
              <w:t>от границ соседнего участка до открытой стоянки - 1м;</w:t>
            </w:r>
          </w:p>
          <w:p w:rsidR="00891C6A" w:rsidRPr="00891C6A" w:rsidRDefault="00891C6A" w:rsidP="00CF7FEE">
            <w:pPr>
              <w:contextualSpacing/>
              <w:rPr>
                <w:sz w:val="20"/>
                <w:szCs w:val="20"/>
                <w:highlight w:val="yellow"/>
              </w:rPr>
            </w:pPr>
            <w:r w:rsidRPr="00891C6A">
              <w:rPr>
                <w:sz w:val="20"/>
                <w:szCs w:val="20"/>
                <w:highlight w:val="yellow"/>
              </w:rPr>
              <w:t>-</w:t>
            </w:r>
            <w:r w:rsidRPr="00891C6A">
              <w:rPr>
                <w:sz w:val="20"/>
                <w:szCs w:val="20"/>
                <w:highlight w:val="yellow"/>
              </w:rPr>
              <w:tab/>
              <w:t>от границ соседнего участка до отдельно стоящего гаража -</w:t>
            </w:r>
          </w:p>
          <w:p w:rsidR="00891C6A" w:rsidRPr="00891C6A" w:rsidRDefault="00891C6A" w:rsidP="00CF7FEE">
            <w:pPr>
              <w:contextualSpacing/>
              <w:rPr>
                <w:sz w:val="20"/>
                <w:szCs w:val="20"/>
                <w:highlight w:val="yellow"/>
              </w:rPr>
            </w:pPr>
            <w:r w:rsidRPr="00891C6A">
              <w:rPr>
                <w:sz w:val="20"/>
                <w:szCs w:val="20"/>
                <w:highlight w:val="yellow"/>
              </w:rPr>
              <w:t>1м.</w:t>
            </w:r>
          </w:p>
          <w:p w:rsidR="00891C6A" w:rsidRPr="00891C6A" w:rsidRDefault="00891C6A" w:rsidP="00CF7FEE">
            <w:pPr>
              <w:contextualSpacing/>
              <w:rPr>
                <w:sz w:val="20"/>
                <w:szCs w:val="20"/>
                <w:highlight w:val="yellow"/>
              </w:rPr>
            </w:pPr>
            <w:r w:rsidRPr="00891C6A">
              <w:rPr>
                <w:sz w:val="20"/>
                <w:szCs w:val="20"/>
                <w:highlight w:val="yellow"/>
              </w:rPr>
              <w:t>Отступ от красной линии - не менее 5 м., при новом строительстве.</w:t>
            </w:r>
          </w:p>
          <w:p w:rsidR="00891C6A" w:rsidRPr="00891C6A" w:rsidRDefault="00891C6A" w:rsidP="00CF7FEE">
            <w:pPr>
              <w:widowControl w:val="0"/>
              <w:autoSpaceDE w:val="0"/>
              <w:autoSpaceDN w:val="0"/>
              <w:spacing w:before="1"/>
              <w:ind w:right="276"/>
              <w:rPr>
                <w:sz w:val="20"/>
                <w:szCs w:val="20"/>
                <w:highlight w:val="yellow"/>
              </w:rPr>
            </w:pPr>
            <w:r w:rsidRPr="00891C6A">
              <w:rPr>
                <w:sz w:val="20"/>
                <w:szCs w:val="20"/>
                <w:highlight w:val="yellow"/>
              </w:rPr>
              <w:t>Минимальный процент озеленения - 20%.</w:t>
            </w:r>
          </w:p>
          <w:p w:rsidR="00891C6A" w:rsidRPr="00891C6A" w:rsidRDefault="00891C6A" w:rsidP="00CF7FEE">
            <w:pPr>
              <w:widowControl w:val="0"/>
              <w:autoSpaceDE w:val="0"/>
              <w:autoSpaceDN w:val="0"/>
              <w:spacing w:before="1"/>
              <w:ind w:right="276"/>
              <w:rPr>
                <w:sz w:val="20"/>
                <w:szCs w:val="20"/>
                <w:highlight w:val="yellow"/>
              </w:rPr>
            </w:pPr>
            <w:r w:rsidRPr="00891C6A">
              <w:rPr>
                <w:sz w:val="20"/>
                <w:szCs w:val="20"/>
                <w:highlight w:val="yellow"/>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891C6A" w:rsidRPr="00891C6A" w:rsidRDefault="00891C6A" w:rsidP="00CF7FEE">
            <w:pPr>
              <w:widowControl w:val="0"/>
              <w:autoSpaceDE w:val="0"/>
              <w:autoSpaceDN w:val="0"/>
              <w:spacing w:before="1"/>
              <w:ind w:right="276"/>
              <w:rPr>
                <w:sz w:val="20"/>
                <w:szCs w:val="20"/>
                <w:highlight w:val="yellow"/>
              </w:rPr>
            </w:pPr>
            <w:r w:rsidRPr="00891C6A">
              <w:rPr>
                <w:sz w:val="20"/>
                <w:szCs w:val="20"/>
                <w:highlight w:val="yellow"/>
              </w:rPr>
              <w:t>Высота зданий для всех вспомогательных строений:</w:t>
            </w:r>
          </w:p>
          <w:p w:rsidR="00891C6A" w:rsidRPr="00891C6A" w:rsidRDefault="00891C6A" w:rsidP="00CF7FEE">
            <w:pPr>
              <w:widowControl w:val="0"/>
              <w:autoSpaceDE w:val="0"/>
              <w:autoSpaceDN w:val="0"/>
              <w:spacing w:before="1"/>
              <w:ind w:right="276"/>
              <w:rPr>
                <w:sz w:val="20"/>
                <w:szCs w:val="20"/>
                <w:highlight w:val="yellow"/>
              </w:rPr>
            </w:pPr>
            <w:r w:rsidRPr="00891C6A">
              <w:rPr>
                <w:sz w:val="20"/>
                <w:szCs w:val="20"/>
                <w:highlight w:val="yellow"/>
              </w:rPr>
              <w:t>-</w:t>
            </w:r>
            <w:r w:rsidRPr="00891C6A">
              <w:rPr>
                <w:sz w:val="20"/>
                <w:szCs w:val="20"/>
                <w:highlight w:val="yellow"/>
              </w:rPr>
              <w:tab/>
              <w:t>высота от уровня земли до верха плоской кровли - не более 4м;</w:t>
            </w:r>
          </w:p>
          <w:p w:rsidR="00891C6A" w:rsidRPr="00891C6A" w:rsidRDefault="00891C6A" w:rsidP="00CF7FEE">
            <w:pPr>
              <w:widowControl w:val="0"/>
              <w:autoSpaceDE w:val="0"/>
              <w:autoSpaceDN w:val="0"/>
              <w:spacing w:before="1"/>
              <w:ind w:right="276"/>
              <w:rPr>
                <w:sz w:val="20"/>
                <w:szCs w:val="20"/>
                <w:highlight w:val="yellow"/>
              </w:rPr>
            </w:pPr>
            <w:r w:rsidRPr="00891C6A">
              <w:rPr>
                <w:sz w:val="20"/>
                <w:szCs w:val="20"/>
                <w:highlight w:val="yellow"/>
              </w:rPr>
              <w:t>-</w:t>
            </w:r>
            <w:r w:rsidRPr="00891C6A">
              <w:rPr>
                <w:sz w:val="20"/>
                <w:szCs w:val="20"/>
                <w:highlight w:val="yellow"/>
              </w:rPr>
              <w:tab/>
              <w:t>до конька скатной кровли - не более 7 м.</w:t>
            </w:r>
          </w:p>
          <w:p w:rsidR="00891C6A" w:rsidRPr="00891C6A" w:rsidRDefault="00891C6A" w:rsidP="00CF7FEE">
            <w:pPr>
              <w:widowControl w:val="0"/>
              <w:autoSpaceDE w:val="0"/>
              <w:autoSpaceDN w:val="0"/>
              <w:spacing w:before="1"/>
              <w:ind w:right="276"/>
              <w:rPr>
                <w:sz w:val="20"/>
                <w:szCs w:val="20"/>
                <w:highlight w:val="yellow"/>
              </w:rPr>
            </w:pPr>
            <w:r w:rsidRPr="00891C6A">
              <w:rPr>
                <w:sz w:val="20"/>
                <w:szCs w:val="20"/>
                <w:highlight w:val="yellow"/>
              </w:rPr>
              <w:t>Максимальный процент застройки хозяйственными постройками-  10%</w:t>
            </w:r>
          </w:p>
          <w:p w:rsidR="00891C6A" w:rsidRPr="00891C6A" w:rsidRDefault="00891C6A" w:rsidP="00CF7FEE">
            <w:pPr>
              <w:widowControl w:val="0"/>
              <w:autoSpaceDE w:val="0"/>
              <w:autoSpaceDN w:val="0"/>
              <w:spacing w:before="1"/>
              <w:ind w:right="276"/>
              <w:rPr>
                <w:sz w:val="20"/>
                <w:szCs w:val="20"/>
                <w:highlight w:val="yellow"/>
              </w:rPr>
            </w:pPr>
          </w:p>
        </w:tc>
        <w:tc>
          <w:tcPr>
            <w:tcW w:w="3261" w:type="dxa"/>
            <w:vMerge w:val="restart"/>
            <w:tcBorders>
              <w:left w:val="single" w:sz="12" w:space="0" w:color="auto"/>
              <w:right w:val="single" w:sz="12" w:space="0" w:color="auto"/>
            </w:tcBorders>
          </w:tcPr>
          <w:p w:rsidR="00891C6A" w:rsidRPr="00891C6A" w:rsidRDefault="00891C6A" w:rsidP="00CF7FEE">
            <w:pPr>
              <w:ind w:right="34"/>
              <w:rPr>
                <w:sz w:val="20"/>
                <w:szCs w:val="20"/>
                <w:highlight w:val="yellow"/>
              </w:rPr>
            </w:pPr>
            <w:r w:rsidRPr="00891C6A">
              <w:rPr>
                <w:sz w:val="20"/>
                <w:szCs w:val="20"/>
                <w:highlight w:val="yellow"/>
              </w:rPr>
              <w:lastRenderedPageBreak/>
              <w:t>При проектировании руководствоваться СП 55.13330.2016, СП 42.13330.2016, со строительными нормами и правилами, СП, техническими регламентами.</w:t>
            </w:r>
          </w:p>
          <w:p w:rsidR="00891C6A" w:rsidRPr="00891C6A" w:rsidRDefault="00891C6A" w:rsidP="00CF7FEE">
            <w:pPr>
              <w:ind w:right="34"/>
              <w:rPr>
                <w:sz w:val="20"/>
                <w:szCs w:val="20"/>
                <w:highlight w:val="yellow"/>
              </w:rPr>
            </w:pPr>
            <w:r w:rsidRPr="00891C6A">
              <w:rPr>
                <w:sz w:val="20"/>
                <w:szCs w:val="20"/>
                <w:highlight w:val="yellow"/>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891C6A" w:rsidRPr="00891C6A" w:rsidRDefault="00891C6A" w:rsidP="00CF7FEE">
            <w:pPr>
              <w:ind w:right="34"/>
              <w:rPr>
                <w:sz w:val="20"/>
                <w:szCs w:val="20"/>
                <w:highlight w:val="yellow"/>
              </w:rPr>
            </w:pPr>
            <w:r w:rsidRPr="00891C6A">
              <w:rPr>
                <w:sz w:val="20"/>
                <w:szCs w:val="20"/>
                <w:highlight w:val="yellow"/>
              </w:rPr>
              <w:t>Запрещается складирование дров, строительных материалов, мусора и т.д. на придомовых территориях.</w:t>
            </w:r>
          </w:p>
          <w:p w:rsidR="00891C6A" w:rsidRPr="00891C6A" w:rsidRDefault="00891C6A" w:rsidP="00CF7FEE">
            <w:pPr>
              <w:autoSpaceDE w:val="0"/>
              <w:autoSpaceDN w:val="0"/>
              <w:adjustRightInd w:val="0"/>
              <w:ind w:right="34"/>
              <w:rPr>
                <w:sz w:val="20"/>
                <w:szCs w:val="20"/>
                <w:highlight w:val="yellow"/>
              </w:rPr>
            </w:pPr>
            <w:r w:rsidRPr="00891C6A">
              <w:rPr>
                <w:sz w:val="20"/>
                <w:szCs w:val="20"/>
                <w:highlight w:val="yellow"/>
              </w:rPr>
              <w:t xml:space="preserve">При возведении на участке </w:t>
            </w:r>
            <w:r w:rsidRPr="00891C6A">
              <w:rPr>
                <w:sz w:val="20"/>
                <w:szCs w:val="20"/>
                <w:highlight w:val="yellow"/>
              </w:rPr>
              <w:lastRenderedPageBreak/>
              <w:t>хозяйственных построек, располагаемых на расстоянии 1 м от границы соседнего участка, следует скат крыши ориентировать на свой участок.</w:t>
            </w:r>
          </w:p>
          <w:p w:rsidR="00891C6A" w:rsidRPr="00891C6A" w:rsidRDefault="00891C6A" w:rsidP="00CF7FEE">
            <w:pPr>
              <w:ind w:right="34"/>
              <w:rPr>
                <w:sz w:val="20"/>
                <w:szCs w:val="20"/>
                <w:highlight w:val="yellow"/>
              </w:rPr>
            </w:pPr>
            <w:r w:rsidRPr="00891C6A">
              <w:rPr>
                <w:sz w:val="20"/>
                <w:szCs w:val="20"/>
                <w:highlight w:val="yellow"/>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29-33 настоящих Правил.</w:t>
            </w:r>
          </w:p>
          <w:p w:rsidR="00891C6A" w:rsidRPr="00891C6A" w:rsidRDefault="00891C6A" w:rsidP="00CF7FEE">
            <w:pPr>
              <w:ind w:right="34"/>
              <w:rPr>
                <w:sz w:val="20"/>
                <w:szCs w:val="20"/>
                <w:highlight w:val="yellow"/>
              </w:rPr>
            </w:pPr>
            <w:r w:rsidRPr="00891C6A">
              <w:rPr>
                <w:sz w:val="20"/>
                <w:szCs w:val="20"/>
                <w:highlight w:val="yellow"/>
              </w:rPr>
              <w:t>Не допускается застройка противопожарного разрыва в 30м. зоне от лесных насаждений в лесничествах (лесопарках)</w:t>
            </w:r>
          </w:p>
        </w:tc>
      </w:tr>
      <w:tr w:rsidR="00891C6A" w:rsidRPr="00D717C4" w:rsidTr="00891C6A">
        <w:trPr>
          <w:trHeight w:val="1330"/>
        </w:trPr>
        <w:tc>
          <w:tcPr>
            <w:tcW w:w="2411" w:type="dxa"/>
          </w:tcPr>
          <w:p w:rsidR="00891C6A" w:rsidRPr="00891C6A" w:rsidRDefault="00891C6A" w:rsidP="00CF7FEE">
            <w:pPr>
              <w:autoSpaceDE w:val="0"/>
              <w:autoSpaceDN w:val="0"/>
              <w:adjustRightInd w:val="0"/>
              <w:jc w:val="both"/>
              <w:rPr>
                <w:sz w:val="20"/>
                <w:szCs w:val="20"/>
                <w:highlight w:val="yellow"/>
                <w:lang w:eastAsia="en-US"/>
              </w:rPr>
            </w:pPr>
            <w:r w:rsidRPr="00891C6A">
              <w:rPr>
                <w:sz w:val="20"/>
                <w:szCs w:val="20"/>
                <w:highlight w:val="yellow"/>
                <w:lang w:eastAsia="en-US"/>
              </w:rPr>
              <w:lastRenderedPageBreak/>
              <w:t>Для ведения личного подсобного хозяйства (приусадебный земельный участок) 2.2</w:t>
            </w:r>
          </w:p>
        </w:tc>
        <w:tc>
          <w:tcPr>
            <w:tcW w:w="2977" w:type="dxa"/>
          </w:tcPr>
          <w:p w:rsidR="00891C6A" w:rsidRPr="00891C6A" w:rsidRDefault="00891C6A" w:rsidP="00CF7FEE">
            <w:pPr>
              <w:autoSpaceDE w:val="0"/>
              <w:autoSpaceDN w:val="0"/>
              <w:adjustRightInd w:val="0"/>
              <w:jc w:val="both"/>
              <w:rPr>
                <w:sz w:val="20"/>
                <w:szCs w:val="20"/>
                <w:highlight w:val="yellow"/>
                <w:lang w:eastAsia="en-US"/>
              </w:rPr>
            </w:pPr>
            <w:r w:rsidRPr="00891C6A">
              <w:rPr>
                <w:sz w:val="20"/>
                <w:szCs w:val="20"/>
                <w:highlight w:val="yellow"/>
                <w:lang w:eastAsia="en-US"/>
              </w:rPr>
              <w:t>Размещение жилого дома, указанного в описании вида разрешенного использования с кодом 2.1;</w:t>
            </w:r>
          </w:p>
          <w:p w:rsidR="00891C6A" w:rsidRPr="00891C6A" w:rsidRDefault="00891C6A" w:rsidP="00CF7FEE">
            <w:pPr>
              <w:autoSpaceDE w:val="0"/>
              <w:autoSpaceDN w:val="0"/>
              <w:adjustRightInd w:val="0"/>
              <w:jc w:val="both"/>
              <w:rPr>
                <w:sz w:val="20"/>
                <w:szCs w:val="20"/>
                <w:highlight w:val="yellow"/>
                <w:lang w:eastAsia="en-US"/>
              </w:rPr>
            </w:pPr>
            <w:r w:rsidRPr="00891C6A">
              <w:rPr>
                <w:sz w:val="20"/>
                <w:szCs w:val="20"/>
                <w:highlight w:val="yellow"/>
                <w:lang w:eastAsia="en-US"/>
              </w:rPr>
              <w:t>производство сельскохозяйственной продукции;</w:t>
            </w:r>
          </w:p>
          <w:p w:rsidR="00891C6A" w:rsidRPr="00891C6A" w:rsidRDefault="00891C6A" w:rsidP="00CF7FEE">
            <w:pPr>
              <w:autoSpaceDE w:val="0"/>
              <w:autoSpaceDN w:val="0"/>
              <w:adjustRightInd w:val="0"/>
              <w:jc w:val="both"/>
              <w:rPr>
                <w:sz w:val="20"/>
                <w:szCs w:val="20"/>
                <w:highlight w:val="yellow"/>
                <w:lang w:eastAsia="en-US"/>
              </w:rPr>
            </w:pPr>
            <w:r w:rsidRPr="00891C6A">
              <w:rPr>
                <w:sz w:val="20"/>
                <w:szCs w:val="20"/>
                <w:highlight w:val="yellow"/>
                <w:lang w:eastAsia="en-US"/>
              </w:rPr>
              <w:t>размещение гаража и иных вспомогательных сооружений;</w:t>
            </w:r>
          </w:p>
          <w:p w:rsidR="00891C6A" w:rsidRPr="00891C6A" w:rsidRDefault="00891C6A" w:rsidP="00CF7FEE">
            <w:pPr>
              <w:autoSpaceDE w:val="0"/>
              <w:autoSpaceDN w:val="0"/>
              <w:adjustRightInd w:val="0"/>
              <w:jc w:val="both"/>
              <w:rPr>
                <w:sz w:val="20"/>
                <w:szCs w:val="20"/>
                <w:highlight w:val="yellow"/>
                <w:lang w:eastAsia="en-US"/>
              </w:rPr>
            </w:pPr>
            <w:r w:rsidRPr="00891C6A">
              <w:rPr>
                <w:sz w:val="20"/>
                <w:szCs w:val="20"/>
                <w:highlight w:val="yellow"/>
                <w:lang w:eastAsia="en-US"/>
              </w:rPr>
              <w:t>содержание сельскохозяйственных животных</w:t>
            </w:r>
          </w:p>
        </w:tc>
        <w:tc>
          <w:tcPr>
            <w:tcW w:w="2409" w:type="dxa"/>
            <w:shd w:val="clear" w:color="auto" w:fill="auto"/>
          </w:tcPr>
          <w:p w:rsidR="00891C6A" w:rsidRPr="00891C6A" w:rsidRDefault="00891C6A" w:rsidP="00CF7FEE">
            <w:pPr>
              <w:ind w:right="-172"/>
              <w:rPr>
                <w:sz w:val="20"/>
                <w:szCs w:val="20"/>
                <w:highlight w:val="yellow"/>
              </w:rPr>
            </w:pPr>
            <w:r w:rsidRPr="00891C6A">
              <w:rPr>
                <w:sz w:val="20"/>
                <w:szCs w:val="20"/>
                <w:highlight w:val="yellow"/>
              </w:rPr>
              <w:t>Индивидуальные жилые дома.</w:t>
            </w:r>
          </w:p>
          <w:p w:rsidR="00891C6A" w:rsidRPr="00891C6A" w:rsidRDefault="00891C6A" w:rsidP="00CF7FEE">
            <w:pPr>
              <w:ind w:right="-172"/>
              <w:rPr>
                <w:sz w:val="20"/>
                <w:szCs w:val="20"/>
                <w:highlight w:val="yellow"/>
              </w:rPr>
            </w:pPr>
            <w:r w:rsidRPr="00891C6A">
              <w:rPr>
                <w:sz w:val="20"/>
                <w:szCs w:val="20"/>
                <w:highlight w:val="yellow"/>
              </w:rPr>
              <w:t xml:space="preserve">Индивидуальные гаражи на 1-2 </w:t>
            </w:r>
            <w:proofErr w:type="gramStart"/>
            <w:r w:rsidRPr="00891C6A">
              <w:rPr>
                <w:sz w:val="20"/>
                <w:szCs w:val="20"/>
                <w:highlight w:val="yellow"/>
              </w:rPr>
              <w:t>легковых</w:t>
            </w:r>
            <w:proofErr w:type="gramEnd"/>
            <w:r w:rsidRPr="00891C6A">
              <w:rPr>
                <w:sz w:val="20"/>
                <w:szCs w:val="20"/>
                <w:highlight w:val="yellow"/>
              </w:rPr>
              <w:t xml:space="preserve"> автомобиля.</w:t>
            </w:r>
          </w:p>
          <w:p w:rsidR="00891C6A" w:rsidRPr="00891C6A" w:rsidRDefault="00891C6A" w:rsidP="00CF7FEE">
            <w:pPr>
              <w:ind w:right="-172"/>
              <w:rPr>
                <w:sz w:val="20"/>
                <w:szCs w:val="20"/>
                <w:highlight w:val="yellow"/>
              </w:rPr>
            </w:pPr>
            <w:r w:rsidRPr="00891C6A">
              <w:rPr>
                <w:sz w:val="20"/>
                <w:szCs w:val="20"/>
                <w:highlight w:val="yellow"/>
              </w:rPr>
              <w:t>Хозяйственные постройки Сооружения для содержания сельскохозяйственных животных.</w:t>
            </w:r>
          </w:p>
        </w:tc>
        <w:tc>
          <w:tcPr>
            <w:tcW w:w="3969" w:type="dxa"/>
            <w:shd w:val="clear" w:color="auto" w:fill="auto"/>
          </w:tcPr>
          <w:p w:rsidR="00891C6A" w:rsidRPr="00891C6A" w:rsidRDefault="00891C6A" w:rsidP="00CF7FEE">
            <w:pPr>
              <w:ind w:right="41"/>
              <w:rPr>
                <w:sz w:val="20"/>
                <w:szCs w:val="20"/>
                <w:highlight w:val="yellow"/>
              </w:rPr>
            </w:pPr>
            <w:r w:rsidRPr="00891C6A">
              <w:rPr>
                <w:sz w:val="20"/>
                <w:szCs w:val="20"/>
                <w:highlight w:val="yellow"/>
              </w:rPr>
              <w:t>1.Минимальная площадь   земельного участка  - 0,01 га</w:t>
            </w:r>
            <w:proofErr w:type="gramStart"/>
            <w:r w:rsidRPr="00891C6A">
              <w:rPr>
                <w:sz w:val="20"/>
                <w:szCs w:val="20"/>
                <w:highlight w:val="yellow"/>
              </w:rPr>
              <w:t xml:space="preserve"> ,</w:t>
            </w:r>
            <w:proofErr w:type="gramEnd"/>
            <w:r w:rsidRPr="00891C6A">
              <w:rPr>
                <w:sz w:val="20"/>
                <w:szCs w:val="20"/>
                <w:highlight w:val="yellow"/>
              </w:rPr>
              <w:t xml:space="preserve"> максимальная площадь земельного участка -  0,3 га. </w:t>
            </w:r>
          </w:p>
          <w:p w:rsidR="00891C6A" w:rsidRPr="00891C6A" w:rsidRDefault="00891C6A" w:rsidP="00CF7FEE">
            <w:pPr>
              <w:ind w:right="41"/>
              <w:rPr>
                <w:sz w:val="20"/>
                <w:szCs w:val="20"/>
                <w:highlight w:val="yellow"/>
              </w:rPr>
            </w:pPr>
            <w:r w:rsidRPr="00891C6A">
              <w:rPr>
                <w:sz w:val="20"/>
                <w:szCs w:val="20"/>
                <w:highlight w:val="yellow"/>
              </w:rPr>
              <w:t>2. Минимальный  отступ от границ земельного участка в целях определения мест допустимого размещения зданий - 1 м.</w:t>
            </w:r>
          </w:p>
          <w:p w:rsidR="00891C6A" w:rsidRPr="00891C6A" w:rsidRDefault="00891C6A" w:rsidP="00CF7FEE">
            <w:pPr>
              <w:ind w:right="41"/>
              <w:rPr>
                <w:sz w:val="20"/>
                <w:szCs w:val="20"/>
                <w:highlight w:val="yellow"/>
              </w:rPr>
            </w:pPr>
            <w:r w:rsidRPr="00891C6A">
              <w:rPr>
                <w:sz w:val="20"/>
                <w:szCs w:val="20"/>
                <w:highlight w:val="yellow"/>
              </w:rPr>
              <w:t xml:space="preserve">3.Предельное количество этажей – 3 этажа. </w:t>
            </w:r>
          </w:p>
          <w:p w:rsidR="00891C6A" w:rsidRPr="00891C6A" w:rsidRDefault="00891C6A" w:rsidP="00CF7FEE">
            <w:pPr>
              <w:ind w:right="41"/>
              <w:rPr>
                <w:sz w:val="20"/>
                <w:szCs w:val="20"/>
                <w:highlight w:val="yellow"/>
              </w:rPr>
            </w:pPr>
            <w:r w:rsidRPr="00891C6A">
              <w:rPr>
                <w:sz w:val="20"/>
                <w:szCs w:val="20"/>
                <w:highlight w:val="yellow"/>
              </w:rPr>
              <w:t>4.Максимальный процент застройки – 30%.</w:t>
            </w:r>
          </w:p>
          <w:p w:rsidR="00891C6A" w:rsidRPr="00891C6A" w:rsidRDefault="00891C6A" w:rsidP="00CF7FEE">
            <w:pPr>
              <w:ind w:right="41"/>
              <w:rPr>
                <w:sz w:val="20"/>
                <w:szCs w:val="20"/>
                <w:highlight w:val="yellow"/>
              </w:rPr>
            </w:pPr>
            <w:r w:rsidRPr="00891C6A">
              <w:rPr>
                <w:sz w:val="20"/>
                <w:szCs w:val="20"/>
                <w:highlight w:val="yellow"/>
              </w:rPr>
              <w:t>Иные параметры</w:t>
            </w:r>
          </w:p>
          <w:p w:rsidR="00891C6A" w:rsidRPr="00891C6A" w:rsidRDefault="00891C6A" w:rsidP="00CF7FEE">
            <w:pPr>
              <w:ind w:right="41"/>
              <w:rPr>
                <w:sz w:val="20"/>
                <w:szCs w:val="20"/>
                <w:highlight w:val="yellow"/>
              </w:rPr>
            </w:pPr>
            <w:r w:rsidRPr="00891C6A">
              <w:rPr>
                <w:sz w:val="20"/>
                <w:szCs w:val="20"/>
                <w:highlight w:val="yellow"/>
              </w:rPr>
              <w:t>Отступ от красной линии - не менее 5 м., при новом строительстве.</w:t>
            </w:r>
          </w:p>
          <w:p w:rsidR="00891C6A" w:rsidRPr="00891C6A" w:rsidRDefault="00891C6A" w:rsidP="00CF7FEE">
            <w:pPr>
              <w:ind w:right="41"/>
              <w:rPr>
                <w:sz w:val="20"/>
                <w:szCs w:val="20"/>
                <w:highlight w:val="yellow"/>
              </w:rPr>
            </w:pPr>
            <w:r w:rsidRPr="00891C6A">
              <w:rPr>
                <w:sz w:val="20"/>
                <w:szCs w:val="20"/>
                <w:highlight w:val="yellow"/>
              </w:rPr>
              <w:t xml:space="preserve"> Минимальный процент озеленения – 20%,</w:t>
            </w:r>
          </w:p>
          <w:p w:rsidR="00891C6A" w:rsidRPr="00891C6A" w:rsidRDefault="00891C6A" w:rsidP="00CF7FEE">
            <w:pPr>
              <w:ind w:right="41"/>
              <w:rPr>
                <w:sz w:val="20"/>
                <w:szCs w:val="20"/>
                <w:highlight w:val="yellow"/>
              </w:rPr>
            </w:pPr>
            <w:r w:rsidRPr="00891C6A">
              <w:rPr>
                <w:sz w:val="20"/>
                <w:szCs w:val="20"/>
                <w:highlight w:val="yellow"/>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891C6A" w:rsidRPr="00891C6A" w:rsidRDefault="00891C6A" w:rsidP="00CF7FEE">
            <w:pPr>
              <w:ind w:right="41"/>
              <w:rPr>
                <w:sz w:val="20"/>
                <w:szCs w:val="20"/>
                <w:highlight w:val="yellow"/>
              </w:rPr>
            </w:pPr>
            <w:r w:rsidRPr="00891C6A">
              <w:rPr>
                <w:sz w:val="20"/>
                <w:szCs w:val="20"/>
                <w:highlight w:val="yellow"/>
              </w:rPr>
              <w:t xml:space="preserve">Расстояние от сараев для скота и птицы до шахтных колодцев должно быть не менее 20м; </w:t>
            </w:r>
          </w:p>
          <w:p w:rsidR="00891C6A" w:rsidRPr="00891C6A" w:rsidRDefault="00891C6A" w:rsidP="00CF7FEE">
            <w:pPr>
              <w:ind w:right="41"/>
              <w:rPr>
                <w:sz w:val="20"/>
                <w:szCs w:val="20"/>
                <w:highlight w:val="yellow"/>
              </w:rPr>
            </w:pPr>
            <w:r w:rsidRPr="00891C6A">
              <w:rPr>
                <w:sz w:val="20"/>
                <w:szCs w:val="20"/>
                <w:highlight w:val="yellow"/>
              </w:rPr>
              <w:t>Высота зданий для всех вспомогательных строений:</w:t>
            </w:r>
          </w:p>
          <w:p w:rsidR="00891C6A" w:rsidRPr="00891C6A" w:rsidRDefault="00891C6A" w:rsidP="00CF7FEE">
            <w:pPr>
              <w:ind w:right="41"/>
              <w:rPr>
                <w:sz w:val="20"/>
                <w:szCs w:val="20"/>
                <w:highlight w:val="yellow"/>
              </w:rPr>
            </w:pPr>
            <w:r w:rsidRPr="00891C6A">
              <w:rPr>
                <w:sz w:val="20"/>
                <w:szCs w:val="20"/>
                <w:highlight w:val="yellow"/>
              </w:rPr>
              <w:t>-</w:t>
            </w:r>
            <w:r w:rsidRPr="00891C6A">
              <w:rPr>
                <w:sz w:val="20"/>
                <w:szCs w:val="20"/>
                <w:highlight w:val="yellow"/>
              </w:rPr>
              <w:tab/>
              <w:t>высота от уровня земли до верха плоской кровли - не более 4м;</w:t>
            </w:r>
          </w:p>
          <w:p w:rsidR="00891C6A" w:rsidRPr="00891C6A" w:rsidRDefault="00891C6A" w:rsidP="00CF7FEE">
            <w:pPr>
              <w:ind w:right="41"/>
              <w:rPr>
                <w:sz w:val="20"/>
                <w:szCs w:val="20"/>
                <w:highlight w:val="yellow"/>
              </w:rPr>
            </w:pPr>
            <w:r w:rsidRPr="00891C6A">
              <w:rPr>
                <w:sz w:val="20"/>
                <w:szCs w:val="20"/>
                <w:highlight w:val="yellow"/>
              </w:rPr>
              <w:t>-</w:t>
            </w:r>
            <w:r w:rsidRPr="00891C6A">
              <w:rPr>
                <w:sz w:val="20"/>
                <w:szCs w:val="20"/>
                <w:highlight w:val="yellow"/>
              </w:rPr>
              <w:tab/>
              <w:t>до конька скатной кровли - не более 7 м.</w:t>
            </w:r>
          </w:p>
          <w:p w:rsidR="00891C6A" w:rsidRPr="00891C6A" w:rsidRDefault="00891C6A" w:rsidP="00CF7FEE">
            <w:pPr>
              <w:ind w:right="41"/>
              <w:rPr>
                <w:sz w:val="20"/>
                <w:szCs w:val="20"/>
                <w:highlight w:val="yellow"/>
              </w:rPr>
            </w:pPr>
            <w:r w:rsidRPr="00891C6A">
              <w:rPr>
                <w:sz w:val="20"/>
                <w:szCs w:val="20"/>
                <w:highlight w:val="yellow"/>
              </w:rPr>
              <w:t>Максимальный процент застройки хозяйственными постройками-  10%</w:t>
            </w:r>
          </w:p>
          <w:p w:rsidR="00891C6A" w:rsidRPr="00891C6A" w:rsidRDefault="00891C6A" w:rsidP="00CF7FEE">
            <w:pPr>
              <w:ind w:right="41"/>
              <w:rPr>
                <w:sz w:val="20"/>
                <w:szCs w:val="20"/>
                <w:highlight w:val="yellow"/>
              </w:rPr>
            </w:pPr>
          </w:p>
        </w:tc>
        <w:tc>
          <w:tcPr>
            <w:tcW w:w="3261" w:type="dxa"/>
            <w:vMerge/>
            <w:tcBorders>
              <w:left w:val="single" w:sz="12" w:space="0" w:color="auto"/>
              <w:right w:val="single" w:sz="12" w:space="0" w:color="auto"/>
            </w:tcBorders>
          </w:tcPr>
          <w:p w:rsidR="00891C6A" w:rsidRPr="00D717C4" w:rsidRDefault="00891C6A" w:rsidP="008F0EDC">
            <w:pPr>
              <w:rPr>
                <w:sz w:val="20"/>
                <w:szCs w:val="20"/>
              </w:rPr>
            </w:pPr>
          </w:p>
        </w:tc>
      </w:tr>
      <w:bookmarkEnd w:id="0"/>
      <w:bookmarkEnd w:id="1"/>
      <w:bookmarkEnd w:id="2"/>
    </w:tbl>
    <w:p w:rsidR="002667AA" w:rsidRPr="00D717C4" w:rsidRDefault="002667AA" w:rsidP="002667AA"/>
    <w:sectPr w:rsidR="002667AA" w:rsidRPr="00D717C4" w:rsidSect="00C00331">
      <w:headerReference w:type="default" r:id="rId10"/>
      <w:footerReference w:type="default" r:id="rId11"/>
      <w:pgSz w:w="16838" w:h="11906" w:orient="landscape"/>
      <w:pgMar w:top="1134" w:right="820"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CA" w:rsidRDefault="00126BCA" w:rsidP="000B5343">
      <w:r>
        <w:separator/>
      </w:r>
    </w:p>
  </w:endnote>
  <w:endnote w:type="continuationSeparator" w:id="0">
    <w:p w:rsidR="00126BCA" w:rsidRDefault="00126BCA"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EE" w:rsidRDefault="00CF7FEE" w:rsidP="000057C7">
    <w:pPr>
      <w:pStyle w:val="a5"/>
    </w:pPr>
    <w:r>
      <w:rPr>
        <w:noProof/>
      </w:rPr>
      <mc:AlternateContent>
        <mc:Choice Requires="wps">
          <w:drawing>
            <wp:anchor distT="0" distB="0" distL="114300" distR="114300" simplePos="0" relativeHeight="251671552" behindDoc="0" locked="0" layoutInCell="1" allowOverlap="1" wp14:anchorId="7AEDD6DF" wp14:editId="11592219">
              <wp:simplePos x="0" y="0"/>
              <wp:positionH relativeFrom="column">
                <wp:posOffset>4598035</wp:posOffset>
              </wp:positionH>
              <wp:positionV relativeFrom="paragraph">
                <wp:posOffset>2395220</wp:posOffset>
              </wp:positionV>
              <wp:extent cx="2444115" cy="573405"/>
              <wp:effectExtent l="0" t="0" r="0" b="0"/>
              <wp:wrapNone/>
              <wp:docPr id="140"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EE" w:rsidRDefault="00CF7FEE" w:rsidP="000057C7">
                          <w:r>
                            <w:t xml:space="preserve">                                                       Формат              А</w:t>
                          </w:r>
                          <w:proofErr w:type="gramStart"/>
                          <w:r>
                            <w:t>4</w:t>
                          </w:r>
                          <w:proofErr w:type="gramEnd"/>
                        </w:p>
                        <w:p w:rsidR="00CF7FEE" w:rsidRDefault="00CF7FEE"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362.05pt;margin-top:188.6pt;width:192.45pt;height:45.1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lrwgIAALw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" filled="f" stroked="f">
              <v:textbox style="mso-fit-shape-to-text:t">
                <w:txbxContent>
                  <w:p w:rsidR="00CF7FEE" w:rsidRDefault="00CF7FEE" w:rsidP="000057C7">
                    <w:r>
                      <w:t xml:space="preserve">                                                       Формат              А</w:t>
                    </w:r>
                    <w:proofErr w:type="gramStart"/>
                    <w:r>
                      <w:t>4</w:t>
                    </w:r>
                    <w:proofErr w:type="gramEnd"/>
                  </w:p>
                  <w:p w:rsidR="00CF7FEE" w:rsidRDefault="00CF7FEE" w:rsidP="000057C7"/>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EE" w:rsidRDefault="00CF7FEE">
    <w:pPr>
      <w:pStyle w:val="a5"/>
      <w:jc w:val="right"/>
    </w:pPr>
    <w:r>
      <w:rPr>
        <w:noProof/>
      </w:rPr>
      <mc:AlternateContent>
        <mc:Choice Requires="wpg">
          <w:drawing>
            <wp:anchor distT="0" distB="0" distL="114300" distR="114300" simplePos="0" relativeHeight="251691008" behindDoc="0" locked="0" layoutInCell="1" allowOverlap="1" wp14:anchorId="423488DD" wp14:editId="74736CC9">
              <wp:simplePos x="0" y="0"/>
              <wp:positionH relativeFrom="column">
                <wp:posOffset>10171430</wp:posOffset>
              </wp:positionH>
              <wp:positionV relativeFrom="paragraph">
                <wp:posOffset>-59690</wp:posOffset>
              </wp:positionV>
              <wp:extent cx="340360" cy="7098030"/>
              <wp:effectExtent l="10160" t="0" r="1905"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7098030"/>
                        <a:chOff x="16018" y="296"/>
                        <a:chExt cx="536" cy="11178"/>
                      </a:xfrm>
                    </wpg:grpSpPr>
                    <wps:wsp>
                      <wps:cNvPr id="8" name="Надпись 2"/>
                      <wps:cNvSpPr txBox="1">
                        <a:spLocks noChangeArrowheads="1"/>
                      </wps:cNvSpPr>
                      <wps:spPr bwMode="auto">
                        <a:xfrm>
                          <a:off x="16018" y="296"/>
                          <a:ext cx="536" cy="11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FEE" w:rsidRPr="00951FB9" w:rsidRDefault="00CF7FEE" w:rsidP="00AC3525">
                            <w:pPr>
                              <w:jc w:val="center"/>
                              <w:rPr>
                                <w:color w:val="7F7F7F"/>
                              </w:rPr>
                            </w:pPr>
                            <w:r w:rsidRPr="00951FB9">
                              <w:rPr>
                                <w:color w:val="7F7F7F"/>
                              </w:rPr>
                              <w:t>Проектно-планировочная мастерская «Мастер-План»</w:t>
                            </w:r>
                          </w:p>
                        </w:txbxContent>
                      </wps:txbx>
                      <wps:bodyPr rot="0" vert="vert" wrap="square" lIns="91440" tIns="45720" rIns="91440" bIns="45720" anchor="t" anchorCtr="0" upright="1">
                        <a:noAutofit/>
                      </wps:bodyPr>
                    </wps:wsp>
                    <wps:wsp>
                      <wps:cNvPr id="9" name="AutoShape 6"/>
                      <wps:cNvCnPr>
                        <a:cxnSpLocks noChangeShapeType="1"/>
                      </wps:cNvCnPr>
                      <wps:spPr bwMode="auto">
                        <a:xfrm>
                          <a:off x="16018" y="705"/>
                          <a:ext cx="15" cy="10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 o:spid="_x0000_s1050" style="position:absolute;left:0;text-align:left;margin-left:800.9pt;margin-top:-4.7pt;width:26.8pt;height:558.9pt;z-index:251691008" coordorigin="16018,296" coordsize="536,1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">
              <v:shapetype id="_x0000_t202" coordsize="21600,21600" o:spt="202" path="m,l,21600r21600,l21600,xe">
                <v:stroke joinstyle="miter"/>
                <v:path gradientshapeok="t" o:connecttype="rect"/>
              </v:shapetype>
              <v:shape id="Надпись 2" o:spid="_x0000_s1051" type="#_x0000_t202" style="position:absolute;left:16018;top:296;width:536;height:11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ccEA&#10;AADaAAAADwAAAGRycy9kb3ducmV2LnhtbERPz2vCMBS+C/sfwht4EU2rOEY1ikyEXRyunXh9NM+2&#10;LHkpTazdf78cBI8f3+/1drBG9NT5xrGCdJaAIC6dbrhS8FMcpu8gfEDWaByTgj/ysN28jNaYaXfn&#10;b+rzUIkYwj5DBXUIbSalL2uy6GeuJY7c1XUWQ4RdJXWH9xhujZwnyZu02HBsqLGlj5rK3/xmFVzO&#10;t8Nknp52+36R5l/LwhyvbJQavw67FYhAQ3iKH+5PrSBujV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f3HBAAAA2gAAAA8AAAAAAAAAAAAAAAAAmAIAAGRycy9kb3du&#10;cmV2LnhtbFBLBQYAAAAABAAEAPUAAACGAwAAAAA=&#10;" stroked="f">
                <v:textbox style="layout-flow:vertical">
                  <w:txbxContent>
                    <w:p w:rsidR="00747930" w:rsidRPr="00951FB9" w:rsidRDefault="00747930" w:rsidP="00AC3525">
                      <w:pPr>
                        <w:jc w:val="center"/>
                        <w:rPr>
                          <w:color w:val="7F7F7F"/>
                        </w:rPr>
                      </w:pPr>
                      <w:r w:rsidRPr="00951FB9">
                        <w:rPr>
                          <w:color w:val="7F7F7F"/>
                        </w:rPr>
                        <w:t>Проектно-планировочная мастерская «Мастер-План»</w:t>
                      </w:r>
                    </w:p>
                  </w:txbxContent>
                </v:textbox>
              </v:shape>
              <v:shapetype id="_x0000_t32" coordsize="21600,21600" o:spt="32" o:oned="t" path="m,l21600,21600e" filled="f">
                <v:path arrowok="t" fillok="f" o:connecttype="none"/>
                <o:lock v:ext="edit" shapetype="t"/>
              </v:shapetype>
              <v:shape id="AutoShape 6" o:spid="_x0000_s1052" type="#_x0000_t32" style="position:absolute;left:16018;top:705;width:15;height:10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h/NcMAAADaAAAADwAAAGRycy9kb3ducmV2LnhtbESPQWsCMRSE7wX/Q3iF3mq2Ukq7GkWU&#10;llYoovXg8bF5bqKblyWJ6/bfG6HQ4zAz3zCTWe8a0VGI1rOCp2EBgrjy2nKtYPfz/vgKIiZkjY1n&#10;UvBLEWbTwd0ES+0vvKFum2qRIRxLVGBSakspY2XIYRz6ljh7Bx8cpixDLXXAS4a7Ro6K4kU6tJwX&#10;DLa0MFSdtmenYHlc2fnXevW8t+dj+Pg+9Z1Bo9TDfT8fg0jUp//wX/tTK3iD25V8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IfzXDAAAA2gAAAA8AAAAAAAAAAAAA&#10;AAAAoQIAAGRycy9kb3ducmV2LnhtbFBLBQYAAAAABAAEAPkAAACRAwAAAAA=&#10;" strokeweight=".5pt"/>
            </v:group>
          </w:pict>
        </mc:Fallback>
      </mc:AlternateContent>
    </w:r>
    <w:r>
      <w:rPr>
        <w:noProof/>
      </w:rPr>
      <mc:AlternateContent>
        <mc:Choice Requires="wpg">
          <w:drawing>
            <wp:anchor distT="0" distB="0" distL="114300" distR="114300" simplePos="0" relativeHeight="251689984" behindDoc="0" locked="0" layoutInCell="1" allowOverlap="1" wp14:anchorId="0B214772" wp14:editId="16BE8D99">
              <wp:simplePos x="0" y="0"/>
              <wp:positionH relativeFrom="column">
                <wp:posOffset>10171430</wp:posOffset>
              </wp:positionH>
              <wp:positionV relativeFrom="paragraph">
                <wp:posOffset>-59690</wp:posOffset>
              </wp:positionV>
              <wp:extent cx="340360" cy="7098030"/>
              <wp:effectExtent l="10160" t="0" r="1905"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7098030"/>
                        <a:chOff x="16018" y="296"/>
                        <a:chExt cx="536" cy="11178"/>
                      </a:xfrm>
                    </wpg:grpSpPr>
                    <wps:wsp>
                      <wps:cNvPr id="5" name="Надпись 2"/>
                      <wps:cNvSpPr txBox="1">
                        <a:spLocks noChangeArrowheads="1"/>
                      </wps:cNvSpPr>
                      <wps:spPr bwMode="auto">
                        <a:xfrm>
                          <a:off x="16018" y="296"/>
                          <a:ext cx="536" cy="11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FEE" w:rsidRPr="00951FB9" w:rsidRDefault="00CF7FEE" w:rsidP="00AC3525">
                            <w:pPr>
                              <w:jc w:val="center"/>
                              <w:rPr>
                                <w:color w:val="7F7F7F"/>
                              </w:rPr>
                            </w:pPr>
                            <w:r w:rsidRPr="00951FB9">
                              <w:rPr>
                                <w:color w:val="7F7F7F"/>
                              </w:rPr>
                              <w:t>Проектно-планировочная мастерская «Мастер-План»</w:t>
                            </w:r>
                          </w:p>
                        </w:txbxContent>
                      </wps:txbx>
                      <wps:bodyPr rot="0" vert="vert" wrap="square" lIns="91440" tIns="45720" rIns="91440" bIns="45720" anchor="t" anchorCtr="0" upright="1">
                        <a:noAutofit/>
                      </wps:bodyPr>
                    </wps:wsp>
                    <wps:wsp>
                      <wps:cNvPr id="6" name="AutoShape 3"/>
                      <wps:cNvCnPr>
                        <a:cxnSpLocks noChangeShapeType="1"/>
                      </wps:cNvCnPr>
                      <wps:spPr bwMode="auto">
                        <a:xfrm>
                          <a:off x="16018" y="705"/>
                          <a:ext cx="15" cy="10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53" style="position:absolute;left:0;text-align:left;margin-left:800.9pt;margin-top:-4.7pt;width:26.8pt;height:558.9pt;z-index:251689984" coordorigin="16018,296" coordsize="536,1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">
              <v:shape id="Надпись 2" o:spid="_x0000_s1054" type="#_x0000_t202" style="position:absolute;left:16018;top:296;width:536;height:11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78MA&#10;AADaAAAADwAAAGRycy9kb3ducmV2LnhtbESPQWvCQBSE7wX/w/KEXopuYrFIdBWxCF4qbVS8PrLP&#10;JLj7NmTXGP+9Wyj0OMzMN8xi1VsjOmp97VhBOk5AEBdO11wqOB62oxkIH5A1Gsek4EEeVsvBywIz&#10;7e78Q10eShEh7DNUUIXQZFL6oiKLfuwa4uhdXGsxRNmWUrd4j3Br5CRJPqTFmuNChQ1tKiqu+c0q&#10;OJ9u27dJ+r3+7N7TfD89mK8LG6Veh/16DiJQH/7Df+2dVj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78MAAADaAAAADwAAAAAAAAAAAAAAAACYAgAAZHJzL2Rv&#10;d25yZXYueG1sUEsFBgAAAAAEAAQA9QAAAIgDAAAAAA==&#10;" stroked="f">
                <v:textbox style="layout-flow:vertical">
                  <w:txbxContent>
                    <w:p w:rsidR="00747930" w:rsidRPr="00951FB9" w:rsidRDefault="00747930" w:rsidP="00AC3525">
                      <w:pPr>
                        <w:jc w:val="center"/>
                        <w:rPr>
                          <w:color w:val="7F7F7F"/>
                        </w:rPr>
                      </w:pPr>
                      <w:r w:rsidRPr="00951FB9">
                        <w:rPr>
                          <w:color w:val="7F7F7F"/>
                        </w:rPr>
                        <w:t>Проектно-планировочная мастерская «Мастер-План»</w:t>
                      </w:r>
                    </w:p>
                  </w:txbxContent>
                </v:textbox>
              </v:shape>
              <v:shape id="AutoShape 3" o:spid="_x0000_s1055" type="#_x0000_t32" style="position:absolute;left:16018;top:705;width:15;height:10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frR8MAAADaAAAADwAAAGRycy9kb3ducmV2LnhtbESPQWsCMRSE7wX/Q3iCt5pVRMrWKFKx&#10;tEIpVQ89Pjavm+jmZUniuv33jSD0OMzMN8xi1btGdBSi9axgMi5AEFdeW64VHA/bxycQMSFrbDyT&#10;gl+KsFoOHhZYan/lL+r2qRYZwrFEBSaltpQyVoYcxrFvibP344PDlGWopQ54zXDXyGlRzKVDy3nB&#10;YEsvhqrz/uIUbE47u37/3M2+7eUUXj/OfWfQKDUa9utnEIn69B++t9+0gjncruQb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60fDAAAA2gAAAA8AAAAAAAAAAAAA&#10;AAAAoQIAAGRycy9kb3ducmV2LnhtbFBLBQYAAAAABAAEAPkAAACRAwAAAAA=&#10;" strokeweight=".5pt"/>
            </v:group>
          </w:pict>
        </mc:Fallback>
      </mc:AlternateContent>
    </w:r>
  </w:p>
  <w:tbl>
    <w:tblPr>
      <w:tblpPr w:leftFromText="180" w:rightFromText="180" w:vertAnchor="text" w:horzAnchor="margin" w:tblpX="-494" w:tblpY="76"/>
      <w:tblOverlap w:val="never"/>
      <w:tblW w:w="0" w:type="auto"/>
      <w:tblBorders>
        <w:right w:val="single" w:sz="4" w:space="0" w:color="auto"/>
      </w:tblBorders>
      <w:tblLook w:val="04A0" w:firstRow="1" w:lastRow="0" w:firstColumn="1" w:lastColumn="0" w:noHBand="0" w:noVBand="1"/>
    </w:tblPr>
    <w:tblGrid>
      <w:gridCol w:w="675"/>
    </w:tblGrid>
    <w:tr w:rsidR="00CF7FEE" w:rsidRPr="00640F12" w:rsidTr="00640F12">
      <w:trPr>
        <w:cantSplit/>
        <w:trHeight w:val="8084"/>
      </w:trPr>
      <w:tc>
        <w:tcPr>
          <w:tcW w:w="675" w:type="dxa"/>
          <w:tcBorders>
            <w:top w:val="nil"/>
            <w:left w:val="nil"/>
            <w:bottom w:val="nil"/>
            <w:right w:val="single" w:sz="4" w:space="0" w:color="auto"/>
          </w:tcBorders>
          <w:textDirection w:val="tbRl"/>
          <w:hideMark/>
        </w:tcPr>
        <w:p w:rsidR="00CF7FEE" w:rsidRPr="00640F12" w:rsidRDefault="00CF7FEE" w:rsidP="00640F12">
          <w:pPr>
            <w:ind w:left="113" w:right="113"/>
            <w:rPr>
              <w:rFonts w:eastAsia="Times New Roman"/>
              <w:color w:val="7F7F7F"/>
              <w:sz w:val="20"/>
              <w:szCs w:val="20"/>
            </w:rPr>
          </w:pPr>
          <w:r w:rsidRPr="00640F12">
            <w:rPr>
              <w:rFonts w:eastAsia="Times New Roman"/>
              <w:color w:val="7F7F7F"/>
              <w:sz w:val="20"/>
              <w:szCs w:val="20"/>
            </w:rPr>
            <w:t>Наименование документации</w:t>
          </w:r>
        </w:p>
        <w:p w:rsidR="00CF7FEE" w:rsidRPr="00640F12" w:rsidRDefault="00CF7FEE" w:rsidP="00640F12">
          <w:pPr>
            <w:ind w:left="113" w:right="113"/>
            <w:rPr>
              <w:rFonts w:eastAsia="Times New Roman"/>
              <w:color w:val="7F7F7F"/>
              <w:sz w:val="20"/>
              <w:szCs w:val="20"/>
            </w:rPr>
          </w:pPr>
        </w:p>
      </w:tc>
    </w:tr>
    <w:tr w:rsidR="00CF7FEE" w:rsidRPr="00640F12" w:rsidTr="00640F12">
      <w:trPr>
        <w:cantSplit/>
        <w:trHeight w:val="1839"/>
      </w:trPr>
      <w:tc>
        <w:tcPr>
          <w:tcW w:w="675" w:type="dxa"/>
          <w:tcBorders>
            <w:top w:val="nil"/>
            <w:left w:val="nil"/>
            <w:bottom w:val="nil"/>
            <w:right w:val="single" w:sz="4" w:space="0" w:color="auto"/>
          </w:tcBorders>
          <w:textDirection w:val="tbRl"/>
          <w:hideMark/>
        </w:tcPr>
        <w:p w:rsidR="00CF7FEE" w:rsidRPr="00640F12" w:rsidRDefault="00CF7FEE" w:rsidP="00640F12">
          <w:pPr>
            <w:ind w:left="113" w:right="113"/>
            <w:rPr>
              <w:rFonts w:eastAsia="Times New Roman"/>
              <w:color w:val="7F7F7F"/>
              <w:sz w:val="20"/>
              <w:szCs w:val="20"/>
            </w:rPr>
          </w:pPr>
          <w:r w:rsidRPr="00640F12">
            <w:rPr>
              <w:rFonts w:eastAsia="Times New Roman"/>
              <w:color w:val="7F7F7F"/>
              <w:sz w:val="20"/>
              <w:szCs w:val="20"/>
            </w:rPr>
            <w:t>Шифр объекта</w:t>
          </w:r>
        </w:p>
      </w:tc>
    </w:tr>
    <w:tr w:rsidR="00CF7FEE" w:rsidRPr="00640F12" w:rsidTr="00640F12">
      <w:trPr>
        <w:cantSplit/>
        <w:trHeight w:val="575"/>
      </w:trPr>
      <w:tc>
        <w:tcPr>
          <w:tcW w:w="675" w:type="dxa"/>
          <w:tcBorders>
            <w:top w:val="nil"/>
            <w:left w:val="nil"/>
            <w:bottom w:val="nil"/>
            <w:right w:val="single" w:sz="4" w:space="0" w:color="auto"/>
          </w:tcBorders>
          <w:textDirection w:val="tbRl"/>
          <w:hideMark/>
        </w:tcPr>
        <w:p w:rsidR="00CF7FEE" w:rsidRPr="00640F12" w:rsidRDefault="00CF7FEE" w:rsidP="00640F12">
          <w:pPr>
            <w:ind w:left="113" w:right="113"/>
            <w:rPr>
              <w:rFonts w:eastAsia="Times New Roman"/>
              <w:color w:val="7F7F7F"/>
              <w:sz w:val="24"/>
              <w:szCs w:val="24"/>
            </w:rPr>
          </w:pPr>
          <w:r w:rsidRPr="00640F12">
            <w:rPr>
              <w:rFonts w:eastAsia="Times New Roman"/>
              <w:color w:val="7F7F7F"/>
              <w:sz w:val="24"/>
              <w:szCs w:val="24"/>
            </w:rPr>
            <w:fldChar w:fldCharType="begin"/>
          </w:r>
          <w:r w:rsidRPr="00640F12">
            <w:rPr>
              <w:rFonts w:eastAsia="Times New Roman"/>
              <w:color w:val="7F7F7F"/>
              <w:sz w:val="24"/>
              <w:szCs w:val="24"/>
            </w:rPr>
            <w:instrText>PAGE   \* MERGEFORMAT</w:instrText>
          </w:r>
          <w:r w:rsidRPr="00640F12">
            <w:rPr>
              <w:rFonts w:eastAsia="Times New Roman"/>
              <w:color w:val="7F7F7F"/>
              <w:sz w:val="24"/>
              <w:szCs w:val="24"/>
            </w:rPr>
            <w:fldChar w:fldCharType="separate"/>
          </w:r>
          <w:r w:rsidR="00DA563F">
            <w:rPr>
              <w:rFonts w:eastAsia="Times New Roman"/>
              <w:noProof/>
              <w:color w:val="7F7F7F"/>
              <w:sz w:val="24"/>
              <w:szCs w:val="24"/>
            </w:rPr>
            <w:t>11</w:t>
          </w:r>
          <w:r w:rsidRPr="00640F12">
            <w:rPr>
              <w:rFonts w:eastAsia="Times New Roman"/>
              <w:color w:val="7F7F7F"/>
              <w:sz w:val="24"/>
              <w:szCs w:val="24"/>
            </w:rPr>
            <w:fldChar w:fldCharType="end"/>
          </w:r>
        </w:p>
      </w:tc>
    </w:tr>
  </w:tbl>
  <w:p w:rsidR="00CF7FEE" w:rsidRDefault="00CF7F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CA" w:rsidRDefault="00126BCA" w:rsidP="000B5343">
      <w:r>
        <w:separator/>
      </w:r>
    </w:p>
  </w:footnote>
  <w:footnote w:type="continuationSeparator" w:id="0">
    <w:p w:rsidR="00126BCA" w:rsidRDefault="00126BCA" w:rsidP="000B5343">
      <w:r>
        <w:continuationSeparator/>
      </w:r>
    </w:p>
  </w:footnote>
  <w:footnote w:id="1">
    <w:p w:rsidR="00CF7FEE" w:rsidRDefault="00CF7FEE" w:rsidP="00C00331">
      <w:pPr>
        <w:ind w:left="426"/>
        <w:rPr>
          <w:rFonts w:eastAsia="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EE" w:rsidRDefault="00CF7F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
    <w:nsid w:val="0000001A"/>
    <w:multiLevelType w:val="singleLevel"/>
    <w:tmpl w:val="0000001A"/>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3">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4">
    <w:nsid w:val="05565586"/>
    <w:multiLevelType w:val="hybridMultilevel"/>
    <w:tmpl w:val="6D3AAC8A"/>
    <w:lvl w:ilvl="0" w:tplc="AF640D1A">
      <w:start w:val="1"/>
      <w:numFmt w:val="russianLower"/>
      <w:lvlText w:val="%1)"/>
      <w:lvlJc w:val="left"/>
      <w:pPr>
        <w:ind w:left="720" w:hanging="360"/>
      </w:pPr>
      <w:rPr>
        <w:rFonts w:hint="default"/>
      </w:rPr>
    </w:lvl>
    <w:lvl w:ilvl="1" w:tplc="F45056D0">
      <w:start w:val="1"/>
      <w:numFmt w:val="decimal"/>
      <w:lvlText w:val="%2."/>
      <w:lvlJc w:val="left"/>
      <w:pPr>
        <w:ind w:left="1826" w:hanging="975"/>
      </w:pPr>
      <w:rPr>
        <w:rFonts w:hint="default"/>
        <w:b w:val="0"/>
      </w:rPr>
    </w:lvl>
    <w:lvl w:ilvl="2" w:tplc="B644D186">
      <w:start w:val="2"/>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35C58"/>
    <w:multiLevelType w:val="hybridMultilevel"/>
    <w:tmpl w:val="3FEA6E88"/>
    <w:lvl w:ilvl="0" w:tplc="0419000F">
      <w:start w:val="1"/>
      <w:numFmt w:val="decimal"/>
      <w:lvlText w:val="%1."/>
      <w:lvlJc w:val="left"/>
      <w:pPr>
        <w:ind w:left="644" w:hanging="360"/>
      </w:pPr>
      <w:rPr>
        <w:rFonts w:hint="default"/>
      </w:rPr>
    </w:lvl>
    <w:lvl w:ilvl="1" w:tplc="B3D460C4">
      <w:start w:val="1"/>
      <w:numFmt w:val="decimal"/>
      <w:lvlText w:val="%2."/>
      <w:lvlJc w:val="left"/>
      <w:pPr>
        <w:ind w:left="1979" w:hanging="97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42548B0"/>
    <w:multiLevelType w:val="hybridMultilevel"/>
    <w:tmpl w:val="070A5B22"/>
    <w:lvl w:ilvl="0" w:tplc="331635F4">
      <w:start w:val="1"/>
      <w:numFmt w:val="decimal"/>
      <w:lvlText w:val="%1)"/>
      <w:lvlJc w:val="left"/>
      <w:pPr>
        <w:ind w:left="1699" w:hanging="990"/>
      </w:pPr>
      <w:rPr>
        <w:rFonts w:hint="default"/>
      </w:rPr>
    </w:lvl>
    <w:lvl w:ilvl="1" w:tplc="6AB4FFF2">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670648"/>
    <w:multiLevelType w:val="hybridMultilevel"/>
    <w:tmpl w:val="69DA59A4"/>
    <w:lvl w:ilvl="0" w:tplc="3892A7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6A7D7E"/>
    <w:multiLevelType w:val="hybridMultilevel"/>
    <w:tmpl w:val="7BD4E314"/>
    <w:lvl w:ilvl="0" w:tplc="761CB3D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4974D8"/>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530F3C"/>
    <w:multiLevelType w:val="hybridMultilevel"/>
    <w:tmpl w:val="F64A14BE"/>
    <w:lvl w:ilvl="0" w:tplc="9962ECB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0EE2C45"/>
    <w:multiLevelType w:val="hybridMultilevel"/>
    <w:tmpl w:val="7B3E733A"/>
    <w:lvl w:ilvl="0" w:tplc="AF640D1A">
      <w:start w:val="1"/>
      <w:numFmt w:val="russianLower"/>
      <w:lvlText w:val="%1)"/>
      <w:lvlJc w:val="left"/>
      <w:pPr>
        <w:ind w:left="720" w:hanging="360"/>
      </w:pPr>
      <w:rPr>
        <w:rFonts w:hint="default"/>
      </w:rPr>
    </w:lvl>
    <w:lvl w:ilvl="1" w:tplc="147E759A">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7B7B35"/>
    <w:multiLevelType w:val="multilevel"/>
    <w:tmpl w:val="FE744F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1A7D09"/>
    <w:multiLevelType w:val="hybridMultilevel"/>
    <w:tmpl w:val="DA9E622A"/>
    <w:lvl w:ilvl="0" w:tplc="472E07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AA0668"/>
    <w:multiLevelType w:val="hybridMultilevel"/>
    <w:tmpl w:val="A7944FDC"/>
    <w:lvl w:ilvl="0" w:tplc="480661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7344BF4"/>
    <w:multiLevelType w:val="multilevel"/>
    <w:tmpl w:val="02BC4EB8"/>
    <w:lvl w:ilvl="0">
      <w:start w:val="1"/>
      <w:numFmt w:val="decimal"/>
      <w:lvlText w:val="%1)"/>
      <w:lvlJc w:val="left"/>
      <w:pPr>
        <w:ind w:left="1699" w:hanging="990"/>
      </w:pPr>
      <w:rPr>
        <w:rFonts w:hint="default"/>
      </w:rPr>
    </w:lvl>
    <w:lvl w:ilvl="1">
      <w:start w:val="1"/>
      <w:numFmt w:val="decimal"/>
      <w:lvlText w:val="%2."/>
      <w:lvlJc w:val="left"/>
      <w:pPr>
        <w:ind w:left="2419" w:hanging="99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7"/>
  </w:num>
  <w:num w:numId="2">
    <w:abstractNumId w:val="10"/>
  </w:num>
  <w:num w:numId="3">
    <w:abstractNumId w:val="1"/>
  </w:num>
  <w:num w:numId="4">
    <w:abstractNumId w:val="4"/>
  </w:num>
  <w:num w:numId="5">
    <w:abstractNumId w:val="11"/>
  </w:num>
  <w:num w:numId="6">
    <w:abstractNumId w:val="12"/>
  </w:num>
  <w:num w:numId="7">
    <w:abstractNumId w:val="9"/>
  </w:num>
  <w:num w:numId="8">
    <w:abstractNumId w:val="15"/>
  </w:num>
  <w:num w:numId="9">
    <w:abstractNumId w:val="3"/>
  </w:num>
  <w:num w:numId="10">
    <w:abstractNumId w:val="14"/>
  </w:num>
  <w:num w:numId="11">
    <w:abstractNumId w:val="8"/>
  </w:num>
  <w:num w:numId="12">
    <w:abstractNumId w:val="0"/>
  </w:num>
  <w:num w:numId="13">
    <w:abstractNumId w:val="2"/>
  </w:num>
  <w:num w:numId="14">
    <w:abstractNumId w:val="5"/>
  </w:num>
  <w:num w:numId="15">
    <w:abstractNumId w:val="6"/>
  </w:num>
  <w:num w:numId="16">
    <w:abstractNumId w:val="16"/>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43"/>
    <w:rsid w:val="000022EF"/>
    <w:rsid w:val="000030A9"/>
    <w:rsid w:val="00003BA5"/>
    <w:rsid w:val="000057C7"/>
    <w:rsid w:val="00011A33"/>
    <w:rsid w:val="000140A4"/>
    <w:rsid w:val="00014509"/>
    <w:rsid w:val="00015BC8"/>
    <w:rsid w:val="00016F35"/>
    <w:rsid w:val="000219D8"/>
    <w:rsid w:val="00045901"/>
    <w:rsid w:val="0004590C"/>
    <w:rsid w:val="0005343E"/>
    <w:rsid w:val="00053B80"/>
    <w:rsid w:val="00054FE2"/>
    <w:rsid w:val="00060AF0"/>
    <w:rsid w:val="0006101E"/>
    <w:rsid w:val="00066B6F"/>
    <w:rsid w:val="00070AF5"/>
    <w:rsid w:val="00072C9B"/>
    <w:rsid w:val="000863C1"/>
    <w:rsid w:val="000A07E9"/>
    <w:rsid w:val="000A54BB"/>
    <w:rsid w:val="000B5343"/>
    <w:rsid w:val="000B71B5"/>
    <w:rsid w:val="000C38CA"/>
    <w:rsid w:val="000C4D0F"/>
    <w:rsid w:val="000D1578"/>
    <w:rsid w:val="000D3545"/>
    <w:rsid w:val="000D5E08"/>
    <w:rsid w:val="000E2670"/>
    <w:rsid w:val="000E5CE1"/>
    <w:rsid w:val="000E6A27"/>
    <w:rsid w:val="000F4705"/>
    <w:rsid w:val="000F50EB"/>
    <w:rsid w:val="000F571A"/>
    <w:rsid w:val="0010306F"/>
    <w:rsid w:val="00111143"/>
    <w:rsid w:val="00111AC7"/>
    <w:rsid w:val="001131F8"/>
    <w:rsid w:val="00122B08"/>
    <w:rsid w:val="00122B99"/>
    <w:rsid w:val="00125B1A"/>
    <w:rsid w:val="00126BCA"/>
    <w:rsid w:val="00127801"/>
    <w:rsid w:val="001321C8"/>
    <w:rsid w:val="00132A90"/>
    <w:rsid w:val="0014162E"/>
    <w:rsid w:val="001424F2"/>
    <w:rsid w:val="0015200E"/>
    <w:rsid w:val="0015254F"/>
    <w:rsid w:val="00154B8B"/>
    <w:rsid w:val="00166192"/>
    <w:rsid w:val="00166650"/>
    <w:rsid w:val="00167847"/>
    <w:rsid w:val="00170351"/>
    <w:rsid w:val="00171815"/>
    <w:rsid w:val="001723C6"/>
    <w:rsid w:val="00182EC1"/>
    <w:rsid w:val="0018441C"/>
    <w:rsid w:val="00184F7C"/>
    <w:rsid w:val="00187D19"/>
    <w:rsid w:val="00193B6C"/>
    <w:rsid w:val="00195CAC"/>
    <w:rsid w:val="00196F88"/>
    <w:rsid w:val="001A10E9"/>
    <w:rsid w:val="001A641B"/>
    <w:rsid w:val="001B261A"/>
    <w:rsid w:val="001B4CEE"/>
    <w:rsid w:val="001C04B0"/>
    <w:rsid w:val="001C186F"/>
    <w:rsid w:val="001D13F5"/>
    <w:rsid w:val="001D1FF2"/>
    <w:rsid w:val="001D5EC4"/>
    <w:rsid w:val="001D7012"/>
    <w:rsid w:val="001E2196"/>
    <w:rsid w:val="001F13D3"/>
    <w:rsid w:val="001F3487"/>
    <w:rsid w:val="00211E11"/>
    <w:rsid w:val="00215F47"/>
    <w:rsid w:val="002221E3"/>
    <w:rsid w:val="00232170"/>
    <w:rsid w:val="00241F6D"/>
    <w:rsid w:val="002421E7"/>
    <w:rsid w:val="00246CE8"/>
    <w:rsid w:val="00247CAA"/>
    <w:rsid w:val="00256C25"/>
    <w:rsid w:val="00264D1A"/>
    <w:rsid w:val="002667AA"/>
    <w:rsid w:val="0026782A"/>
    <w:rsid w:val="00270CC3"/>
    <w:rsid w:val="00277E58"/>
    <w:rsid w:val="00282539"/>
    <w:rsid w:val="00295071"/>
    <w:rsid w:val="00296678"/>
    <w:rsid w:val="002B222D"/>
    <w:rsid w:val="002B2A1F"/>
    <w:rsid w:val="002B2D9D"/>
    <w:rsid w:val="002B3BEE"/>
    <w:rsid w:val="002B69CE"/>
    <w:rsid w:val="002B72F6"/>
    <w:rsid w:val="002C0955"/>
    <w:rsid w:val="002C1941"/>
    <w:rsid w:val="002C3535"/>
    <w:rsid w:val="002C5486"/>
    <w:rsid w:val="002D04AB"/>
    <w:rsid w:val="002D2193"/>
    <w:rsid w:val="002D3A87"/>
    <w:rsid w:val="002D4001"/>
    <w:rsid w:val="002D48EA"/>
    <w:rsid w:val="002D5167"/>
    <w:rsid w:val="002D54AC"/>
    <w:rsid w:val="002F0C64"/>
    <w:rsid w:val="002F2885"/>
    <w:rsid w:val="002F7251"/>
    <w:rsid w:val="00300CBA"/>
    <w:rsid w:val="003011BB"/>
    <w:rsid w:val="00301EAB"/>
    <w:rsid w:val="00314D54"/>
    <w:rsid w:val="0031508D"/>
    <w:rsid w:val="0031536F"/>
    <w:rsid w:val="003256B0"/>
    <w:rsid w:val="00341ACE"/>
    <w:rsid w:val="00341C01"/>
    <w:rsid w:val="003427A4"/>
    <w:rsid w:val="00345E4B"/>
    <w:rsid w:val="003517A1"/>
    <w:rsid w:val="00356B8C"/>
    <w:rsid w:val="00356CAC"/>
    <w:rsid w:val="00363705"/>
    <w:rsid w:val="0036450A"/>
    <w:rsid w:val="00366810"/>
    <w:rsid w:val="00366A37"/>
    <w:rsid w:val="00366E4E"/>
    <w:rsid w:val="00371444"/>
    <w:rsid w:val="00373702"/>
    <w:rsid w:val="00394BB1"/>
    <w:rsid w:val="00395B34"/>
    <w:rsid w:val="00397919"/>
    <w:rsid w:val="003A0F99"/>
    <w:rsid w:val="003A2066"/>
    <w:rsid w:val="003A2381"/>
    <w:rsid w:val="003A65C3"/>
    <w:rsid w:val="003B586E"/>
    <w:rsid w:val="003B6E5D"/>
    <w:rsid w:val="003B76B1"/>
    <w:rsid w:val="003B7C1C"/>
    <w:rsid w:val="003C2314"/>
    <w:rsid w:val="003C429D"/>
    <w:rsid w:val="003D2800"/>
    <w:rsid w:val="003D40C9"/>
    <w:rsid w:val="003D4631"/>
    <w:rsid w:val="003D6A88"/>
    <w:rsid w:val="003E13DE"/>
    <w:rsid w:val="003E3AFD"/>
    <w:rsid w:val="00401623"/>
    <w:rsid w:val="0040314A"/>
    <w:rsid w:val="00407545"/>
    <w:rsid w:val="00410A44"/>
    <w:rsid w:val="00413058"/>
    <w:rsid w:val="00416480"/>
    <w:rsid w:val="00423D09"/>
    <w:rsid w:val="00427CAF"/>
    <w:rsid w:val="004329BD"/>
    <w:rsid w:val="00433617"/>
    <w:rsid w:val="004404A0"/>
    <w:rsid w:val="004420FF"/>
    <w:rsid w:val="00444F3E"/>
    <w:rsid w:val="0045358E"/>
    <w:rsid w:val="00454884"/>
    <w:rsid w:val="004603A7"/>
    <w:rsid w:val="004627D7"/>
    <w:rsid w:val="00467FAD"/>
    <w:rsid w:val="004704CB"/>
    <w:rsid w:val="00470F14"/>
    <w:rsid w:val="00471EFB"/>
    <w:rsid w:val="00472D8C"/>
    <w:rsid w:val="00472E4B"/>
    <w:rsid w:val="004772B4"/>
    <w:rsid w:val="00482031"/>
    <w:rsid w:val="0048742F"/>
    <w:rsid w:val="00497C9F"/>
    <w:rsid w:val="004A5340"/>
    <w:rsid w:val="004A7A62"/>
    <w:rsid w:val="004B0F16"/>
    <w:rsid w:val="004B1B41"/>
    <w:rsid w:val="004B30CD"/>
    <w:rsid w:val="004B3948"/>
    <w:rsid w:val="004C6230"/>
    <w:rsid w:val="004C68F5"/>
    <w:rsid w:val="004D0565"/>
    <w:rsid w:val="004E1EC2"/>
    <w:rsid w:val="004E41FB"/>
    <w:rsid w:val="004E6B43"/>
    <w:rsid w:val="004F65D3"/>
    <w:rsid w:val="0051079D"/>
    <w:rsid w:val="00513A30"/>
    <w:rsid w:val="00517DE2"/>
    <w:rsid w:val="0052176E"/>
    <w:rsid w:val="005263A2"/>
    <w:rsid w:val="00532609"/>
    <w:rsid w:val="00537F7D"/>
    <w:rsid w:val="0054010A"/>
    <w:rsid w:val="005444C9"/>
    <w:rsid w:val="00545651"/>
    <w:rsid w:val="00547C6C"/>
    <w:rsid w:val="005501E0"/>
    <w:rsid w:val="005518AA"/>
    <w:rsid w:val="005543CD"/>
    <w:rsid w:val="00566284"/>
    <w:rsid w:val="005669D2"/>
    <w:rsid w:val="00570BC0"/>
    <w:rsid w:val="005721B8"/>
    <w:rsid w:val="00573522"/>
    <w:rsid w:val="00576ED4"/>
    <w:rsid w:val="0058232F"/>
    <w:rsid w:val="00584168"/>
    <w:rsid w:val="0059523C"/>
    <w:rsid w:val="005973C0"/>
    <w:rsid w:val="005A6399"/>
    <w:rsid w:val="005A7AB3"/>
    <w:rsid w:val="005B22F1"/>
    <w:rsid w:val="005C073D"/>
    <w:rsid w:val="005C0CE9"/>
    <w:rsid w:val="005C4F44"/>
    <w:rsid w:val="005C568B"/>
    <w:rsid w:val="005D07CD"/>
    <w:rsid w:val="005D0DC8"/>
    <w:rsid w:val="005D4D16"/>
    <w:rsid w:val="005D638D"/>
    <w:rsid w:val="005E0115"/>
    <w:rsid w:val="005E7074"/>
    <w:rsid w:val="005E75E2"/>
    <w:rsid w:val="005F2BBC"/>
    <w:rsid w:val="005F417F"/>
    <w:rsid w:val="00601C41"/>
    <w:rsid w:val="00604BCF"/>
    <w:rsid w:val="00605CAD"/>
    <w:rsid w:val="00611FE8"/>
    <w:rsid w:val="00613033"/>
    <w:rsid w:val="00613AD1"/>
    <w:rsid w:val="006142E2"/>
    <w:rsid w:val="00614951"/>
    <w:rsid w:val="00621267"/>
    <w:rsid w:val="0063134F"/>
    <w:rsid w:val="00632F68"/>
    <w:rsid w:val="00634BDA"/>
    <w:rsid w:val="00640AFC"/>
    <w:rsid w:val="00640F12"/>
    <w:rsid w:val="00641764"/>
    <w:rsid w:val="00642C93"/>
    <w:rsid w:val="006443B8"/>
    <w:rsid w:val="00645FFF"/>
    <w:rsid w:val="0064686F"/>
    <w:rsid w:val="0064718C"/>
    <w:rsid w:val="00657A91"/>
    <w:rsid w:val="00664E4D"/>
    <w:rsid w:val="00670069"/>
    <w:rsid w:val="006713B4"/>
    <w:rsid w:val="00674C3E"/>
    <w:rsid w:val="00677394"/>
    <w:rsid w:val="00680F4F"/>
    <w:rsid w:val="006830ED"/>
    <w:rsid w:val="00684F62"/>
    <w:rsid w:val="006959CC"/>
    <w:rsid w:val="006A7D74"/>
    <w:rsid w:val="006B1D8E"/>
    <w:rsid w:val="006C2047"/>
    <w:rsid w:val="006C3B2E"/>
    <w:rsid w:val="006C3F37"/>
    <w:rsid w:val="006D0A44"/>
    <w:rsid w:val="006D0F40"/>
    <w:rsid w:val="006D21CE"/>
    <w:rsid w:val="006D5198"/>
    <w:rsid w:val="006E102B"/>
    <w:rsid w:val="006E21F6"/>
    <w:rsid w:val="006E4370"/>
    <w:rsid w:val="006E7D9B"/>
    <w:rsid w:val="006F29EB"/>
    <w:rsid w:val="006F4704"/>
    <w:rsid w:val="006F75EE"/>
    <w:rsid w:val="00705D77"/>
    <w:rsid w:val="00711E39"/>
    <w:rsid w:val="00711FE4"/>
    <w:rsid w:val="007204E5"/>
    <w:rsid w:val="00720C5B"/>
    <w:rsid w:val="00726F42"/>
    <w:rsid w:val="007309DE"/>
    <w:rsid w:val="00734600"/>
    <w:rsid w:val="00736EB0"/>
    <w:rsid w:val="00737348"/>
    <w:rsid w:val="007402DF"/>
    <w:rsid w:val="0074391E"/>
    <w:rsid w:val="00747930"/>
    <w:rsid w:val="00780328"/>
    <w:rsid w:val="00782179"/>
    <w:rsid w:val="007822F9"/>
    <w:rsid w:val="0078676B"/>
    <w:rsid w:val="0079157F"/>
    <w:rsid w:val="007B2742"/>
    <w:rsid w:val="007B29DF"/>
    <w:rsid w:val="007C10C1"/>
    <w:rsid w:val="007C2663"/>
    <w:rsid w:val="007C65A1"/>
    <w:rsid w:val="007C6F48"/>
    <w:rsid w:val="007D4AC7"/>
    <w:rsid w:val="007E3DF5"/>
    <w:rsid w:val="007E78BA"/>
    <w:rsid w:val="007E7C12"/>
    <w:rsid w:val="007F3A11"/>
    <w:rsid w:val="007F76F7"/>
    <w:rsid w:val="007F7C4D"/>
    <w:rsid w:val="00805A91"/>
    <w:rsid w:val="00814316"/>
    <w:rsid w:val="00823A8F"/>
    <w:rsid w:val="00840C4C"/>
    <w:rsid w:val="0084410B"/>
    <w:rsid w:val="0085718A"/>
    <w:rsid w:val="00857C2A"/>
    <w:rsid w:val="00860247"/>
    <w:rsid w:val="008654C7"/>
    <w:rsid w:val="00866CF1"/>
    <w:rsid w:val="008678F9"/>
    <w:rsid w:val="008819F5"/>
    <w:rsid w:val="00882D0C"/>
    <w:rsid w:val="00891C6A"/>
    <w:rsid w:val="00893A16"/>
    <w:rsid w:val="008944DA"/>
    <w:rsid w:val="008A1ABF"/>
    <w:rsid w:val="008A21D7"/>
    <w:rsid w:val="008A23B4"/>
    <w:rsid w:val="008A3AEE"/>
    <w:rsid w:val="008B351B"/>
    <w:rsid w:val="008C19C0"/>
    <w:rsid w:val="008D3668"/>
    <w:rsid w:val="008D4B5B"/>
    <w:rsid w:val="008E1DBF"/>
    <w:rsid w:val="008E6BDB"/>
    <w:rsid w:val="008F0EDC"/>
    <w:rsid w:val="008F1271"/>
    <w:rsid w:val="008F2094"/>
    <w:rsid w:val="008F4E86"/>
    <w:rsid w:val="0091630A"/>
    <w:rsid w:val="00916FBF"/>
    <w:rsid w:val="00920D88"/>
    <w:rsid w:val="00924F26"/>
    <w:rsid w:val="00930CA9"/>
    <w:rsid w:val="00931BB1"/>
    <w:rsid w:val="00931C4B"/>
    <w:rsid w:val="00937082"/>
    <w:rsid w:val="00940C0B"/>
    <w:rsid w:val="00946D63"/>
    <w:rsid w:val="00947D29"/>
    <w:rsid w:val="00950BC1"/>
    <w:rsid w:val="009522FD"/>
    <w:rsid w:val="009561F7"/>
    <w:rsid w:val="00956F00"/>
    <w:rsid w:val="009608B9"/>
    <w:rsid w:val="00973ACF"/>
    <w:rsid w:val="00982D1C"/>
    <w:rsid w:val="00982FFD"/>
    <w:rsid w:val="00992697"/>
    <w:rsid w:val="00992B80"/>
    <w:rsid w:val="009935F5"/>
    <w:rsid w:val="00996732"/>
    <w:rsid w:val="009977A6"/>
    <w:rsid w:val="009A01C4"/>
    <w:rsid w:val="009A104F"/>
    <w:rsid w:val="009A712D"/>
    <w:rsid w:val="009B5D26"/>
    <w:rsid w:val="009C19E5"/>
    <w:rsid w:val="009E12AE"/>
    <w:rsid w:val="009F2519"/>
    <w:rsid w:val="009F4AC1"/>
    <w:rsid w:val="00A02B72"/>
    <w:rsid w:val="00A02C02"/>
    <w:rsid w:val="00A156A1"/>
    <w:rsid w:val="00A166BF"/>
    <w:rsid w:val="00A1684B"/>
    <w:rsid w:val="00A23AEB"/>
    <w:rsid w:val="00A30426"/>
    <w:rsid w:val="00A318B6"/>
    <w:rsid w:val="00A31A76"/>
    <w:rsid w:val="00A34499"/>
    <w:rsid w:val="00A35044"/>
    <w:rsid w:val="00A36F59"/>
    <w:rsid w:val="00A42CB8"/>
    <w:rsid w:val="00A471C2"/>
    <w:rsid w:val="00A53AA7"/>
    <w:rsid w:val="00A542AD"/>
    <w:rsid w:val="00A54B36"/>
    <w:rsid w:val="00A565CC"/>
    <w:rsid w:val="00A64234"/>
    <w:rsid w:val="00A72499"/>
    <w:rsid w:val="00A73E38"/>
    <w:rsid w:val="00A80458"/>
    <w:rsid w:val="00A81E4F"/>
    <w:rsid w:val="00A81EA1"/>
    <w:rsid w:val="00A84C98"/>
    <w:rsid w:val="00A85FCC"/>
    <w:rsid w:val="00A86DAD"/>
    <w:rsid w:val="00A92C33"/>
    <w:rsid w:val="00A93240"/>
    <w:rsid w:val="00A95F3F"/>
    <w:rsid w:val="00AA7DF4"/>
    <w:rsid w:val="00AB465C"/>
    <w:rsid w:val="00AC3525"/>
    <w:rsid w:val="00AC3607"/>
    <w:rsid w:val="00AC6D1B"/>
    <w:rsid w:val="00AD763C"/>
    <w:rsid w:val="00AE2C99"/>
    <w:rsid w:val="00AE4F50"/>
    <w:rsid w:val="00AE550D"/>
    <w:rsid w:val="00AF37EA"/>
    <w:rsid w:val="00B01B0E"/>
    <w:rsid w:val="00B03693"/>
    <w:rsid w:val="00B06433"/>
    <w:rsid w:val="00B11B00"/>
    <w:rsid w:val="00B212DE"/>
    <w:rsid w:val="00B3036A"/>
    <w:rsid w:val="00B3650C"/>
    <w:rsid w:val="00B405AD"/>
    <w:rsid w:val="00B45215"/>
    <w:rsid w:val="00B501B2"/>
    <w:rsid w:val="00B54267"/>
    <w:rsid w:val="00B56693"/>
    <w:rsid w:val="00B61E13"/>
    <w:rsid w:val="00B70C2D"/>
    <w:rsid w:val="00B7140D"/>
    <w:rsid w:val="00B81139"/>
    <w:rsid w:val="00B8583B"/>
    <w:rsid w:val="00B8660D"/>
    <w:rsid w:val="00B9078C"/>
    <w:rsid w:val="00B92A30"/>
    <w:rsid w:val="00B95061"/>
    <w:rsid w:val="00B97203"/>
    <w:rsid w:val="00BA431A"/>
    <w:rsid w:val="00BB4BB4"/>
    <w:rsid w:val="00BC0282"/>
    <w:rsid w:val="00BC27B9"/>
    <w:rsid w:val="00BC4470"/>
    <w:rsid w:val="00BC556D"/>
    <w:rsid w:val="00BC6589"/>
    <w:rsid w:val="00BC71A0"/>
    <w:rsid w:val="00BE456F"/>
    <w:rsid w:val="00BF58DE"/>
    <w:rsid w:val="00BF7DBF"/>
    <w:rsid w:val="00C00331"/>
    <w:rsid w:val="00C043A7"/>
    <w:rsid w:val="00C13A60"/>
    <w:rsid w:val="00C21FC7"/>
    <w:rsid w:val="00C23DD2"/>
    <w:rsid w:val="00C30E96"/>
    <w:rsid w:val="00C43D08"/>
    <w:rsid w:val="00C45D94"/>
    <w:rsid w:val="00C521CA"/>
    <w:rsid w:val="00C52A16"/>
    <w:rsid w:val="00C626FA"/>
    <w:rsid w:val="00C63B19"/>
    <w:rsid w:val="00C64423"/>
    <w:rsid w:val="00C64496"/>
    <w:rsid w:val="00C674C9"/>
    <w:rsid w:val="00C73199"/>
    <w:rsid w:val="00C85B5A"/>
    <w:rsid w:val="00C86F30"/>
    <w:rsid w:val="00CA337A"/>
    <w:rsid w:val="00CA4C6C"/>
    <w:rsid w:val="00CB3449"/>
    <w:rsid w:val="00CB7A39"/>
    <w:rsid w:val="00CC0943"/>
    <w:rsid w:val="00CC2DE1"/>
    <w:rsid w:val="00CC5208"/>
    <w:rsid w:val="00CC67AB"/>
    <w:rsid w:val="00CC7799"/>
    <w:rsid w:val="00CD3493"/>
    <w:rsid w:val="00CD55D3"/>
    <w:rsid w:val="00CD697D"/>
    <w:rsid w:val="00CE0EC9"/>
    <w:rsid w:val="00CE159E"/>
    <w:rsid w:val="00CE4F6A"/>
    <w:rsid w:val="00CE5634"/>
    <w:rsid w:val="00CE5F41"/>
    <w:rsid w:val="00CF1547"/>
    <w:rsid w:val="00CF3760"/>
    <w:rsid w:val="00CF3F5C"/>
    <w:rsid w:val="00CF7FEE"/>
    <w:rsid w:val="00D0061F"/>
    <w:rsid w:val="00D01524"/>
    <w:rsid w:val="00D046E5"/>
    <w:rsid w:val="00D06B27"/>
    <w:rsid w:val="00D07594"/>
    <w:rsid w:val="00D119E4"/>
    <w:rsid w:val="00D150B0"/>
    <w:rsid w:val="00D1731F"/>
    <w:rsid w:val="00D222CA"/>
    <w:rsid w:val="00D27D3B"/>
    <w:rsid w:val="00D30E88"/>
    <w:rsid w:val="00D5634E"/>
    <w:rsid w:val="00D60912"/>
    <w:rsid w:val="00D64329"/>
    <w:rsid w:val="00D65F50"/>
    <w:rsid w:val="00D67D85"/>
    <w:rsid w:val="00D717C4"/>
    <w:rsid w:val="00D74404"/>
    <w:rsid w:val="00D755D8"/>
    <w:rsid w:val="00D77561"/>
    <w:rsid w:val="00D846D5"/>
    <w:rsid w:val="00D865A6"/>
    <w:rsid w:val="00D9366C"/>
    <w:rsid w:val="00DA3885"/>
    <w:rsid w:val="00DA563F"/>
    <w:rsid w:val="00DA5B09"/>
    <w:rsid w:val="00DB014E"/>
    <w:rsid w:val="00DB3E2D"/>
    <w:rsid w:val="00DC084D"/>
    <w:rsid w:val="00DC0A27"/>
    <w:rsid w:val="00DD3B9F"/>
    <w:rsid w:val="00DD4E2A"/>
    <w:rsid w:val="00DE1956"/>
    <w:rsid w:val="00DE4F51"/>
    <w:rsid w:val="00DF461F"/>
    <w:rsid w:val="00E03714"/>
    <w:rsid w:val="00E05016"/>
    <w:rsid w:val="00E11823"/>
    <w:rsid w:val="00E151ED"/>
    <w:rsid w:val="00E2113F"/>
    <w:rsid w:val="00E21388"/>
    <w:rsid w:val="00E240F0"/>
    <w:rsid w:val="00E24FDA"/>
    <w:rsid w:val="00E26DA7"/>
    <w:rsid w:val="00E37CA0"/>
    <w:rsid w:val="00E40FAB"/>
    <w:rsid w:val="00E5043F"/>
    <w:rsid w:val="00E50B0C"/>
    <w:rsid w:val="00E52E27"/>
    <w:rsid w:val="00E55F87"/>
    <w:rsid w:val="00E648F3"/>
    <w:rsid w:val="00E67A36"/>
    <w:rsid w:val="00E71B7C"/>
    <w:rsid w:val="00E75853"/>
    <w:rsid w:val="00E9372B"/>
    <w:rsid w:val="00E973C6"/>
    <w:rsid w:val="00E9798D"/>
    <w:rsid w:val="00EA5B5D"/>
    <w:rsid w:val="00EB38EA"/>
    <w:rsid w:val="00EC7E6D"/>
    <w:rsid w:val="00ED1834"/>
    <w:rsid w:val="00ED3D75"/>
    <w:rsid w:val="00ED5E52"/>
    <w:rsid w:val="00EF0AB8"/>
    <w:rsid w:val="00EF26D7"/>
    <w:rsid w:val="00EF3699"/>
    <w:rsid w:val="00F06CF0"/>
    <w:rsid w:val="00F078FF"/>
    <w:rsid w:val="00F115DC"/>
    <w:rsid w:val="00F22822"/>
    <w:rsid w:val="00F3207D"/>
    <w:rsid w:val="00F33B96"/>
    <w:rsid w:val="00F37319"/>
    <w:rsid w:val="00F4134A"/>
    <w:rsid w:val="00F44417"/>
    <w:rsid w:val="00F45922"/>
    <w:rsid w:val="00F6073F"/>
    <w:rsid w:val="00F61D4F"/>
    <w:rsid w:val="00F62F94"/>
    <w:rsid w:val="00F64B34"/>
    <w:rsid w:val="00F71A3B"/>
    <w:rsid w:val="00F738EC"/>
    <w:rsid w:val="00F83461"/>
    <w:rsid w:val="00F83B44"/>
    <w:rsid w:val="00F84157"/>
    <w:rsid w:val="00F862EE"/>
    <w:rsid w:val="00F91F96"/>
    <w:rsid w:val="00F926B1"/>
    <w:rsid w:val="00F944DF"/>
    <w:rsid w:val="00FB17B4"/>
    <w:rsid w:val="00FC1E22"/>
    <w:rsid w:val="00FC69AC"/>
    <w:rsid w:val="00FD4B3D"/>
    <w:rsid w:val="00FD5D91"/>
    <w:rsid w:val="00FD6008"/>
    <w:rsid w:val="00FE1416"/>
    <w:rsid w:val="00FE5415"/>
    <w:rsid w:val="00FF3A7F"/>
    <w:rsid w:val="00FF40EE"/>
    <w:rsid w:val="00FF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1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customStyle="1" w:styleId="afff">
    <w:name w:val="Основной текст_"/>
    <w:basedOn w:val="a0"/>
    <w:link w:val="53"/>
    <w:locked/>
    <w:rsid w:val="00D150B0"/>
    <w:rPr>
      <w:rFonts w:ascii="Times New Roman" w:hAnsi="Times New Roman" w:cs="Times New Roman"/>
      <w:shd w:val="clear" w:color="auto" w:fill="FFFFFF"/>
    </w:rPr>
  </w:style>
  <w:style w:type="paragraph" w:customStyle="1" w:styleId="53">
    <w:name w:val="Основной текст5"/>
    <w:basedOn w:val="a"/>
    <w:link w:val="afff"/>
    <w:rsid w:val="00D150B0"/>
    <w:pPr>
      <w:widowControl w:val="0"/>
      <w:shd w:val="clear" w:color="auto" w:fill="FFFFFF"/>
      <w:spacing w:before="540" w:line="0" w:lineRule="atLeast"/>
    </w:pPr>
    <w:rPr>
      <w:rFonts w:eastAsiaTheme="minorHAnsi"/>
      <w:lang w:eastAsia="en-US"/>
    </w:rPr>
  </w:style>
  <w:style w:type="character" w:customStyle="1" w:styleId="2a">
    <w:name w:val="Основной текст2"/>
    <w:basedOn w:val="afff"/>
    <w:rsid w:val="00D150B0"/>
    <w:rPr>
      <w:rFonts w:ascii="Times New Roman" w:hAnsi="Times New Roman" w:cs="Times New Roman"/>
      <w:color w:val="000000"/>
      <w:spacing w:val="0"/>
      <w:w w:val="100"/>
      <w:position w:val="0"/>
      <w:shd w:val="clear" w:color="auto" w:fill="FFFFFF"/>
      <w:lang w:val="ru-RU" w:eastAsia="ru-RU" w:bidi="ru-RU"/>
    </w:rPr>
  </w:style>
  <w:style w:type="character" w:customStyle="1" w:styleId="54">
    <w:name w:val="Заголовок №5"/>
    <w:basedOn w:val="a0"/>
    <w:rsid w:val="00467FA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0">
    <w:name w:val="Основной текст + Полужирный"/>
    <w:basedOn w:val="afff"/>
    <w:rsid w:val="0078217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A85F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1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customStyle="1" w:styleId="afff">
    <w:name w:val="Основной текст_"/>
    <w:basedOn w:val="a0"/>
    <w:link w:val="53"/>
    <w:locked/>
    <w:rsid w:val="00D150B0"/>
    <w:rPr>
      <w:rFonts w:ascii="Times New Roman" w:hAnsi="Times New Roman" w:cs="Times New Roman"/>
      <w:shd w:val="clear" w:color="auto" w:fill="FFFFFF"/>
    </w:rPr>
  </w:style>
  <w:style w:type="paragraph" w:customStyle="1" w:styleId="53">
    <w:name w:val="Основной текст5"/>
    <w:basedOn w:val="a"/>
    <w:link w:val="afff"/>
    <w:rsid w:val="00D150B0"/>
    <w:pPr>
      <w:widowControl w:val="0"/>
      <w:shd w:val="clear" w:color="auto" w:fill="FFFFFF"/>
      <w:spacing w:before="540" w:line="0" w:lineRule="atLeast"/>
    </w:pPr>
    <w:rPr>
      <w:rFonts w:eastAsiaTheme="minorHAnsi"/>
      <w:lang w:eastAsia="en-US"/>
    </w:rPr>
  </w:style>
  <w:style w:type="character" w:customStyle="1" w:styleId="2a">
    <w:name w:val="Основной текст2"/>
    <w:basedOn w:val="afff"/>
    <w:rsid w:val="00D150B0"/>
    <w:rPr>
      <w:rFonts w:ascii="Times New Roman" w:hAnsi="Times New Roman" w:cs="Times New Roman"/>
      <w:color w:val="000000"/>
      <w:spacing w:val="0"/>
      <w:w w:val="100"/>
      <w:position w:val="0"/>
      <w:shd w:val="clear" w:color="auto" w:fill="FFFFFF"/>
      <w:lang w:val="ru-RU" w:eastAsia="ru-RU" w:bidi="ru-RU"/>
    </w:rPr>
  </w:style>
  <w:style w:type="character" w:customStyle="1" w:styleId="54">
    <w:name w:val="Заголовок №5"/>
    <w:basedOn w:val="a0"/>
    <w:rsid w:val="00467FA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0">
    <w:name w:val="Основной текст + Полужирный"/>
    <w:basedOn w:val="afff"/>
    <w:rsid w:val="0078217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A85F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601">
      <w:bodyDiv w:val="1"/>
      <w:marLeft w:val="0"/>
      <w:marRight w:val="0"/>
      <w:marTop w:val="0"/>
      <w:marBottom w:val="0"/>
      <w:divBdr>
        <w:top w:val="none" w:sz="0" w:space="0" w:color="auto"/>
        <w:left w:val="none" w:sz="0" w:space="0" w:color="auto"/>
        <w:bottom w:val="none" w:sz="0" w:space="0" w:color="auto"/>
        <w:right w:val="none" w:sz="0" w:space="0" w:color="auto"/>
      </w:divBdr>
    </w:div>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58135404">
      <w:bodyDiv w:val="1"/>
      <w:marLeft w:val="0"/>
      <w:marRight w:val="0"/>
      <w:marTop w:val="0"/>
      <w:marBottom w:val="0"/>
      <w:divBdr>
        <w:top w:val="none" w:sz="0" w:space="0" w:color="auto"/>
        <w:left w:val="none" w:sz="0" w:space="0" w:color="auto"/>
        <w:bottom w:val="none" w:sz="0" w:space="0" w:color="auto"/>
        <w:right w:val="none" w:sz="0" w:space="0" w:color="auto"/>
      </w:divBdr>
    </w:div>
    <w:div w:id="119694330">
      <w:bodyDiv w:val="1"/>
      <w:marLeft w:val="0"/>
      <w:marRight w:val="0"/>
      <w:marTop w:val="0"/>
      <w:marBottom w:val="0"/>
      <w:divBdr>
        <w:top w:val="none" w:sz="0" w:space="0" w:color="auto"/>
        <w:left w:val="none" w:sz="0" w:space="0" w:color="auto"/>
        <w:bottom w:val="none" w:sz="0" w:space="0" w:color="auto"/>
        <w:right w:val="none" w:sz="0" w:space="0" w:color="auto"/>
      </w:divBdr>
    </w:div>
    <w:div w:id="128088172">
      <w:bodyDiv w:val="1"/>
      <w:marLeft w:val="0"/>
      <w:marRight w:val="0"/>
      <w:marTop w:val="0"/>
      <w:marBottom w:val="0"/>
      <w:divBdr>
        <w:top w:val="none" w:sz="0" w:space="0" w:color="auto"/>
        <w:left w:val="none" w:sz="0" w:space="0" w:color="auto"/>
        <w:bottom w:val="none" w:sz="0" w:space="0" w:color="auto"/>
        <w:right w:val="none" w:sz="0" w:space="0" w:color="auto"/>
      </w:divBdr>
    </w:div>
    <w:div w:id="138814681">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174226062">
      <w:bodyDiv w:val="1"/>
      <w:marLeft w:val="0"/>
      <w:marRight w:val="0"/>
      <w:marTop w:val="0"/>
      <w:marBottom w:val="0"/>
      <w:divBdr>
        <w:top w:val="none" w:sz="0" w:space="0" w:color="auto"/>
        <w:left w:val="none" w:sz="0" w:space="0" w:color="auto"/>
        <w:bottom w:val="none" w:sz="0" w:space="0" w:color="auto"/>
        <w:right w:val="none" w:sz="0" w:space="0" w:color="auto"/>
      </w:divBdr>
    </w:div>
    <w:div w:id="176235525">
      <w:bodyDiv w:val="1"/>
      <w:marLeft w:val="0"/>
      <w:marRight w:val="0"/>
      <w:marTop w:val="0"/>
      <w:marBottom w:val="0"/>
      <w:divBdr>
        <w:top w:val="none" w:sz="0" w:space="0" w:color="auto"/>
        <w:left w:val="none" w:sz="0" w:space="0" w:color="auto"/>
        <w:bottom w:val="none" w:sz="0" w:space="0" w:color="auto"/>
        <w:right w:val="none" w:sz="0" w:space="0" w:color="auto"/>
      </w:divBdr>
      <w:divsChild>
        <w:div w:id="178667563">
          <w:marLeft w:val="0"/>
          <w:marRight w:val="0"/>
          <w:marTop w:val="0"/>
          <w:marBottom w:val="0"/>
          <w:divBdr>
            <w:top w:val="none" w:sz="0" w:space="0" w:color="auto"/>
            <w:left w:val="none" w:sz="0" w:space="0" w:color="auto"/>
            <w:bottom w:val="none" w:sz="0" w:space="0" w:color="auto"/>
            <w:right w:val="none" w:sz="0" w:space="0" w:color="auto"/>
          </w:divBdr>
        </w:div>
        <w:div w:id="1180663096">
          <w:marLeft w:val="0"/>
          <w:marRight w:val="0"/>
          <w:marTop w:val="0"/>
          <w:marBottom w:val="0"/>
          <w:divBdr>
            <w:top w:val="none" w:sz="0" w:space="0" w:color="auto"/>
            <w:left w:val="none" w:sz="0" w:space="0" w:color="auto"/>
            <w:bottom w:val="none" w:sz="0" w:space="0" w:color="auto"/>
            <w:right w:val="none" w:sz="0" w:space="0" w:color="auto"/>
          </w:divBdr>
        </w:div>
      </w:divsChild>
    </w:div>
    <w:div w:id="215048666">
      <w:bodyDiv w:val="1"/>
      <w:marLeft w:val="0"/>
      <w:marRight w:val="0"/>
      <w:marTop w:val="0"/>
      <w:marBottom w:val="0"/>
      <w:divBdr>
        <w:top w:val="none" w:sz="0" w:space="0" w:color="auto"/>
        <w:left w:val="none" w:sz="0" w:space="0" w:color="auto"/>
        <w:bottom w:val="none" w:sz="0" w:space="0" w:color="auto"/>
        <w:right w:val="none" w:sz="0" w:space="0" w:color="auto"/>
      </w:divBdr>
    </w:div>
    <w:div w:id="219561020">
      <w:bodyDiv w:val="1"/>
      <w:marLeft w:val="0"/>
      <w:marRight w:val="0"/>
      <w:marTop w:val="0"/>
      <w:marBottom w:val="0"/>
      <w:divBdr>
        <w:top w:val="none" w:sz="0" w:space="0" w:color="auto"/>
        <w:left w:val="none" w:sz="0" w:space="0" w:color="auto"/>
        <w:bottom w:val="none" w:sz="0" w:space="0" w:color="auto"/>
        <w:right w:val="none" w:sz="0" w:space="0" w:color="auto"/>
      </w:divBdr>
    </w:div>
    <w:div w:id="252397110">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3654618">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385422945">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92452028">
      <w:bodyDiv w:val="1"/>
      <w:marLeft w:val="0"/>
      <w:marRight w:val="0"/>
      <w:marTop w:val="0"/>
      <w:marBottom w:val="0"/>
      <w:divBdr>
        <w:top w:val="none" w:sz="0" w:space="0" w:color="auto"/>
        <w:left w:val="none" w:sz="0" w:space="0" w:color="auto"/>
        <w:bottom w:val="none" w:sz="0" w:space="0" w:color="auto"/>
        <w:right w:val="none" w:sz="0" w:space="0" w:color="auto"/>
      </w:divBdr>
    </w:div>
    <w:div w:id="535390400">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03459081">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31789473">
      <w:bodyDiv w:val="1"/>
      <w:marLeft w:val="0"/>
      <w:marRight w:val="0"/>
      <w:marTop w:val="0"/>
      <w:marBottom w:val="0"/>
      <w:divBdr>
        <w:top w:val="none" w:sz="0" w:space="0" w:color="auto"/>
        <w:left w:val="none" w:sz="0" w:space="0" w:color="auto"/>
        <w:bottom w:val="none" w:sz="0" w:space="0" w:color="auto"/>
        <w:right w:val="none" w:sz="0" w:space="0" w:color="auto"/>
      </w:divBdr>
    </w:div>
    <w:div w:id="707069245">
      <w:bodyDiv w:val="1"/>
      <w:marLeft w:val="0"/>
      <w:marRight w:val="0"/>
      <w:marTop w:val="0"/>
      <w:marBottom w:val="0"/>
      <w:divBdr>
        <w:top w:val="none" w:sz="0" w:space="0" w:color="auto"/>
        <w:left w:val="none" w:sz="0" w:space="0" w:color="auto"/>
        <w:bottom w:val="none" w:sz="0" w:space="0" w:color="auto"/>
        <w:right w:val="none" w:sz="0" w:space="0" w:color="auto"/>
      </w:divBdr>
    </w:div>
    <w:div w:id="720637573">
      <w:bodyDiv w:val="1"/>
      <w:marLeft w:val="0"/>
      <w:marRight w:val="0"/>
      <w:marTop w:val="0"/>
      <w:marBottom w:val="0"/>
      <w:divBdr>
        <w:top w:val="none" w:sz="0" w:space="0" w:color="auto"/>
        <w:left w:val="none" w:sz="0" w:space="0" w:color="auto"/>
        <w:bottom w:val="none" w:sz="0" w:space="0" w:color="auto"/>
        <w:right w:val="none" w:sz="0" w:space="0" w:color="auto"/>
      </w:divBdr>
    </w:div>
    <w:div w:id="738789085">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888609367">
      <w:bodyDiv w:val="1"/>
      <w:marLeft w:val="0"/>
      <w:marRight w:val="0"/>
      <w:marTop w:val="0"/>
      <w:marBottom w:val="0"/>
      <w:divBdr>
        <w:top w:val="none" w:sz="0" w:space="0" w:color="auto"/>
        <w:left w:val="none" w:sz="0" w:space="0" w:color="auto"/>
        <w:bottom w:val="none" w:sz="0" w:space="0" w:color="auto"/>
        <w:right w:val="none" w:sz="0" w:space="0" w:color="auto"/>
      </w:divBdr>
    </w:div>
    <w:div w:id="931664013">
      <w:bodyDiv w:val="1"/>
      <w:marLeft w:val="0"/>
      <w:marRight w:val="0"/>
      <w:marTop w:val="0"/>
      <w:marBottom w:val="0"/>
      <w:divBdr>
        <w:top w:val="none" w:sz="0" w:space="0" w:color="auto"/>
        <w:left w:val="none" w:sz="0" w:space="0" w:color="auto"/>
        <w:bottom w:val="none" w:sz="0" w:space="0" w:color="auto"/>
        <w:right w:val="none" w:sz="0" w:space="0" w:color="auto"/>
      </w:divBdr>
    </w:div>
    <w:div w:id="971137499">
      <w:bodyDiv w:val="1"/>
      <w:marLeft w:val="0"/>
      <w:marRight w:val="0"/>
      <w:marTop w:val="0"/>
      <w:marBottom w:val="0"/>
      <w:divBdr>
        <w:top w:val="none" w:sz="0" w:space="0" w:color="auto"/>
        <w:left w:val="none" w:sz="0" w:space="0" w:color="auto"/>
        <w:bottom w:val="none" w:sz="0" w:space="0" w:color="auto"/>
        <w:right w:val="none" w:sz="0" w:space="0" w:color="auto"/>
      </w:divBdr>
    </w:div>
    <w:div w:id="971449761">
      <w:bodyDiv w:val="1"/>
      <w:marLeft w:val="0"/>
      <w:marRight w:val="0"/>
      <w:marTop w:val="0"/>
      <w:marBottom w:val="0"/>
      <w:divBdr>
        <w:top w:val="none" w:sz="0" w:space="0" w:color="auto"/>
        <w:left w:val="none" w:sz="0" w:space="0" w:color="auto"/>
        <w:bottom w:val="none" w:sz="0" w:space="0" w:color="auto"/>
        <w:right w:val="none" w:sz="0" w:space="0" w:color="auto"/>
      </w:divBdr>
      <w:divsChild>
        <w:div w:id="1977952515">
          <w:marLeft w:val="0"/>
          <w:marRight w:val="0"/>
          <w:marTop w:val="0"/>
          <w:marBottom w:val="0"/>
          <w:divBdr>
            <w:top w:val="none" w:sz="0" w:space="0" w:color="auto"/>
            <w:left w:val="none" w:sz="0" w:space="0" w:color="auto"/>
            <w:bottom w:val="none" w:sz="0" w:space="0" w:color="auto"/>
            <w:right w:val="none" w:sz="0" w:space="0" w:color="auto"/>
          </w:divBdr>
        </w:div>
        <w:div w:id="1639260356">
          <w:marLeft w:val="0"/>
          <w:marRight w:val="0"/>
          <w:marTop w:val="0"/>
          <w:marBottom w:val="0"/>
          <w:divBdr>
            <w:top w:val="none" w:sz="0" w:space="0" w:color="auto"/>
            <w:left w:val="none" w:sz="0" w:space="0" w:color="auto"/>
            <w:bottom w:val="none" w:sz="0" w:space="0" w:color="auto"/>
            <w:right w:val="none" w:sz="0" w:space="0" w:color="auto"/>
          </w:divBdr>
        </w:div>
        <w:div w:id="528683381">
          <w:marLeft w:val="0"/>
          <w:marRight w:val="0"/>
          <w:marTop w:val="0"/>
          <w:marBottom w:val="0"/>
          <w:divBdr>
            <w:top w:val="none" w:sz="0" w:space="0" w:color="auto"/>
            <w:left w:val="none" w:sz="0" w:space="0" w:color="auto"/>
            <w:bottom w:val="none" w:sz="0" w:space="0" w:color="auto"/>
            <w:right w:val="none" w:sz="0" w:space="0" w:color="auto"/>
          </w:divBdr>
        </w:div>
        <w:div w:id="1107963061">
          <w:marLeft w:val="0"/>
          <w:marRight w:val="0"/>
          <w:marTop w:val="0"/>
          <w:marBottom w:val="0"/>
          <w:divBdr>
            <w:top w:val="none" w:sz="0" w:space="0" w:color="auto"/>
            <w:left w:val="none" w:sz="0" w:space="0" w:color="auto"/>
            <w:bottom w:val="none" w:sz="0" w:space="0" w:color="auto"/>
            <w:right w:val="none" w:sz="0" w:space="0" w:color="auto"/>
          </w:divBdr>
        </w:div>
        <w:div w:id="1691175756">
          <w:marLeft w:val="0"/>
          <w:marRight w:val="0"/>
          <w:marTop w:val="0"/>
          <w:marBottom w:val="0"/>
          <w:divBdr>
            <w:top w:val="none" w:sz="0" w:space="0" w:color="auto"/>
            <w:left w:val="none" w:sz="0" w:space="0" w:color="auto"/>
            <w:bottom w:val="none" w:sz="0" w:space="0" w:color="auto"/>
            <w:right w:val="none" w:sz="0" w:space="0" w:color="auto"/>
          </w:divBdr>
          <w:divsChild>
            <w:div w:id="971327166">
              <w:marLeft w:val="0"/>
              <w:marRight w:val="0"/>
              <w:marTop w:val="0"/>
              <w:marBottom w:val="0"/>
              <w:divBdr>
                <w:top w:val="none" w:sz="0" w:space="0" w:color="auto"/>
                <w:left w:val="none" w:sz="0" w:space="0" w:color="auto"/>
                <w:bottom w:val="none" w:sz="0" w:space="0" w:color="auto"/>
                <w:right w:val="none" w:sz="0" w:space="0" w:color="auto"/>
              </w:divBdr>
            </w:div>
            <w:div w:id="139931447">
              <w:marLeft w:val="0"/>
              <w:marRight w:val="0"/>
              <w:marTop w:val="0"/>
              <w:marBottom w:val="0"/>
              <w:divBdr>
                <w:top w:val="none" w:sz="0" w:space="0" w:color="auto"/>
                <w:left w:val="none" w:sz="0" w:space="0" w:color="auto"/>
                <w:bottom w:val="none" w:sz="0" w:space="0" w:color="auto"/>
                <w:right w:val="none" w:sz="0" w:space="0" w:color="auto"/>
              </w:divBdr>
            </w:div>
          </w:divsChild>
        </w:div>
        <w:div w:id="919098252">
          <w:marLeft w:val="0"/>
          <w:marRight w:val="0"/>
          <w:marTop w:val="0"/>
          <w:marBottom w:val="0"/>
          <w:divBdr>
            <w:top w:val="none" w:sz="0" w:space="0" w:color="auto"/>
            <w:left w:val="none" w:sz="0" w:space="0" w:color="auto"/>
            <w:bottom w:val="none" w:sz="0" w:space="0" w:color="auto"/>
            <w:right w:val="none" w:sz="0" w:space="0" w:color="auto"/>
          </w:divBdr>
        </w:div>
        <w:div w:id="1226604034">
          <w:marLeft w:val="0"/>
          <w:marRight w:val="0"/>
          <w:marTop w:val="0"/>
          <w:marBottom w:val="0"/>
          <w:divBdr>
            <w:top w:val="none" w:sz="0" w:space="0" w:color="auto"/>
            <w:left w:val="none" w:sz="0" w:space="0" w:color="auto"/>
            <w:bottom w:val="none" w:sz="0" w:space="0" w:color="auto"/>
            <w:right w:val="none" w:sz="0" w:space="0" w:color="auto"/>
          </w:divBdr>
        </w:div>
        <w:div w:id="1321084524">
          <w:marLeft w:val="0"/>
          <w:marRight w:val="0"/>
          <w:marTop w:val="0"/>
          <w:marBottom w:val="0"/>
          <w:divBdr>
            <w:top w:val="none" w:sz="0" w:space="0" w:color="auto"/>
            <w:left w:val="none" w:sz="0" w:space="0" w:color="auto"/>
            <w:bottom w:val="none" w:sz="0" w:space="0" w:color="auto"/>
            <w:right w:val="none" w:sz="0" w:space="0" w:color="auto"/>
          </w:divBdr>
        </w:div>
        <w:div w:id="68695539">
          <w:marLeft w:val="0"/>
          <w:marRight w:val="0"/>
          <w:marTop w:val="0"/>
          <w:marBottom w:val="0"/>
          <w:divBdr>
            <w:top w:val="none" w:sz="0" w:space="0" w:color="auto"/>
            <w:left w:val="none" w:sz="0" w:space="0" w:color="auto"/>
            <w:bottom w:val="none" w:sz="0" w:space="0" w:color="auto"/>
            <w:right w:val="none" w:sz="0" w:space="0" w:color="auto"/>
          </w:divBdr>
        </w:div>
        <w:div w:id="1192568613">
          <w:marLeft w:val="0"/>
          <w:marRight w:val="0"/>
          <w:marTop w:val="0"/>
          <w:marBottom w:val="0"/>
          <w:divBdr>
            <w:top w:val="none" w:sz="0" w:space="0" w:color="auto"/>
            <w:left w:val="none" w:sz="0" w:space="0" w:color="auto"/>
            <w:bottom w:val="none" w:sz="0" w:space="0" w:color="auto"/>
            <w:right w:val="none" w:sz="0" w:space="0" w:color="auto"/>
          </w:divBdr>
        </w:div>
      </w:divsChild>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000278634">
      <w:bodyDiv w:val="1"/>
      <w:marLeft w:val="0"/>
      <w:marRight w:val="0"/>
      <w:marTop w:val="0"/>
      <w:marBottom w:val="0"/>
      <w:divBdr>
        <w:top w:val="none" w:sz="0" w:space="0" w:color="auto"/>
        <w:left w:val="none" w:sz="0" w:space="0" w:color="auto"/>
        <w:bottom w:val="none" w:sz="0" w:space="0" w:color="auto"/>
        <w:right w:val="none" w:sz="0" w:space="0" w:color="auto"/>
      </w:divBdr>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239704872">
      <w:bodyDiv w:val="1"/>
      <w:marLeft w:val="0"/>
      <w:marRight w:val="0"/>
      <w:marTop w:val="0"/>
      <w:marBottom w:val="0"/>
      <w:divBdr>
        <w:top w:val="none" w:sz="0" w:space="0" w:color="auto"/>
        <w:left w:val="none" w:sz="0" w:space="0" w:color="auto"/>
        <w:bottom w:val="none" w:sz="0" w:space="0" w:color="auto"/>
        <w:right w:val="none" w:sz="0" w:space="0" w:color="auto"/>
      </w:divBdr>
    </w:div>
    <w:div w:id="1273903837">
      <w:bodyDiv w:val="1"/>
      <w:marLeft w:val="0"/>
      <w:marRight w:val="0"/>
      <w:marTop w:val="0"/>
      <w:marBottom w:val="0"/>
      <w:divBdr>
        <w:top w:val="none" w:sz="0" w:space="0" w:color="auto"/>
        <w:left w:val="none" w:sz="0" w:space="0" w:color="auto"/>
        <w:bottom w:val="none" w:sz="0" w:space="0" w:color="auto"/>
        <w:right w:val="none" w:sz="0" w:space="0" w:color="auto"/>
      </w:divBdr>
    </w:div>
    <w:div w:id="1331910284">
      <w:bodyDiv w:val="1"/>
      <w:marLeft w:val="0"/>
      <w:marRight w:val="0"/>
      <w:marTop w:val="0"/>
      <w:marBottom w:val="0"/>
      <w:divBdr>
        <w:top w:val="none" w:sz="0" w:space="0" w:color="auto"/>
        <w:left w:val="none" w:sz="0" w:space="0" w:color="auto"/>
        <w:bottom w:val="none" w:sz="0" w:space="0" w:color="auto"/>
        <w:right w:val="none" w:sz="0" w:space="0" w:color="auto"/>
      </w:divBdr>
    </w:div>
    <w:div w:id="1355693154">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371762714">
      <w:bodyDiv w:val="1"/>
      <w:marLeft w:val="0"/>
      <w:marRight w:val="0"/>
      <w:marTop w:val="0"/>
      <w:marBottom w:val="0"/>
      <w:divBdr>
        <w:top w:val="none" w:sz="0" w:space="0" w:color="auto"/>
        <w:left w:val="none" w:sz="0" w:space="0" w:color="auto"/>
        <w:bottom w:val="none" w:sz="0" w:space="0" w:color="auto"/>
        <w:right w:val="none" w:sz="0" w:space="0" w:color="auto"/>
      </w:divBdr>
    </w:div>
    <w:div w:id="1394891961">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427117044">
      <w:bodyDiv w:val="1"/>
      <w:marLeft w:val="0"/>
      <w:marRight w:val="0"/>
      <w:marTop w:val="0"/>
      <w:marBottom w:val="0"/>
      <w:divBdr>
        <w:top w:val="none" w:sz="0" w:space="0" w:color="auto"/>
        <w:left w:val="none" w:sz="0" w:space="0" w:color="auto"/>
        <w:bottom w:val="none" w:sz="0" w:space="0" w:color="auto"/>
        <w:right w:val="none" w:sz="0" w:space="0" w:color="auto"/>
      </w:divBdr>
      <w:divsChild>
        <w:div w:id="862288209">
          <w:marLeft w:val="0"/>
          <w:marRight w:val="0"/>
          <w:marTop w:val="0"/>
          <w:marBottom w:val="0"/>
          <w:divBdr>
            <w:top w:val="none" w:sz="0" w:space="0" w:color="auto"/>
            <w:left w:val="none" w:sz="0" w:space="0" w:color="auto"/>
            <w:bottom w:val="none" w:sz="0" w:space="0" w:color="auto"/>
            <w:right w:val="none" w:sz="0" w:space="0" w:color="auto"/>
          </w:divBdr>
          <w:divsChild>
            <w:div w:id="534544379">
              <w:marLeft w:val="0"/>
              <w:marRight w:val="0"/>
              <w:marTop w:val="0"/>
              <w:marBottom w:val="0"/>
              <w:divBdr>
                <w:top w:val="none" w:sz="0" w:space="0" w:color="auto"/>
                <w:left w:val="none" w:sz="0" w:space="0" w:color="auto"/>
                <w:bottom w:val="none" w:sz="0" w:space="0" w:color="auto"/>
                <w:right w:val="none" w:sz="0" w:space="0" w:color="auto"/>
              </w:divBdr>
            </w:div>
            <w:div w:id="21090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41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42278780">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2076239">
      <w:bodyDiv w:val="1"/>
      <w:marLeft w:val="0"/>
      <w:marRight w:val="0"/>
      <w:marTop w:val="0"/>
      <w:marBottom w:val="0"/>
      <w:divBdr>
        <w:top w:val="none" w:sz="0" w:space="0" w:color="auto"/>
        <w:left w:val="none" w:sz="0" w:space="0" w:color="auto"/>
        <w:bottom w:val="none" w:sz="0" w:space="0" w:color="auto"/>
        <w:right w:val="none" w:sz="0" w:space="0" w:color="auto"/>
      </w:divBdr>
      <w:divsChild>
        <w:div w:id="1928072472">
          <w:marLeft w:val="0"/>
          <w:marRight w:val="0"/>
          <w:marTop w:val="0"/>
          <w:marBottom w:val="0"/>
          <w:divBdr>
            <w:top w:val="none" w:sz="0" w:space="0" w:color="auto"/>
            <w:left w:val="none" w:sz="0" w:space="0" w:color="auto"/>
            <w:bottom w:val="none" w:sz="0" w:space="0" w:color="auto"/>
            <w:right w:val="none" w:sz="0" w:space="0" w:color="auto"/>
          </w:divBdr>
        </w:div>
        <w:div w:id="1636256815">
          <w:marLeft w:val="0"/>
          <w:marRight w:val="0"/>
          <w:marTop w:val="0"/>
          <w:marBottom w:val="0"/>
          <w:divBdr>
            <w:top w:val="none" w:sz="0" w:space="0" w:color="auto"/>
            <w:left w:val="none" w:sz="0" w:space="0" w:color="auto"/>
            <w:bottom w:val="none" w:sz="0" w:space="0" w:color="auto"/>
            <w:right w:val="none" w:sz="0" w:space="0" w:color="auto"/>
          </w:divBdr>
        </w:div>
        <w:div w:id="1243759530">
          <w:marLeft w:val="0"/>
          <w:marRight w:val="0"/>
          <w:marTop w:val="0"/>
          <w:marBottom w:val="0"/>
          <w:divBdr>
            <w:top w:val="none" w:sz="0" w:space="0" w:color="auto"/>
            <w:left w:val="none" w:sz="0" w:space="0" w:color="auto"/>
            <w:bottom w:val="none" w:sz="0" w:space="0" w:color="auto"/>
            <w:right w:val="none" w:sz="0" w:space="0" w:color="auto"/>
          </w:divBdr>
        </w:div>
      </w:divsChild>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52178164">
      <w:bodyDiv w:val="1"/>
      <w:marLeft w:val="0"/>
      <w:marRight w:val="0"/>
      <w:marTop w:val="0"/>
      <w:marBottom w:val="0"/>
      <w:divBdr>
        <w:top w:val="none" w:sz="0" w:space="0" w:color="auto"/>
        <w:left w:val="none" w:sz="0" w:space="0" w:color="auto"/>
        <w:bottom w:val="none" w:sz="0" w:space="0" w:color="auto"/>
        <w:right w:val="none" w:sz="0" w:space="0" w:color="auto"/>
      </w:divBdr>
    </w:div>
    <w:div w:id="1657493434">
      <w:bodyDiv w:val="1"/>
      <w:marLeft w:val="0"/>
      <w:marRight w:val="0"/>
      <w:marTop w:val="0"/>
      <w:marBottom w:val="0"/>
      <w:divBdr>
        <w:top w:val="none" w:sz="0" w:space="0" w:color="auto"/>
        <w:left w:val="none" w:sz="0" w:space="0" w:color="auto"/>
        <w:bottom w:val="none" w:sz="0" w:space="0" w:color="auto"/>
        <w:right w:val="none" w:sz="0" w:space="0" w:color="auto"/>
      </w:divBdr>
    </w:div>
    <w:div w:id="1699282996">
      <w:bodyDiv w:val="1"/>
      <w:marLeft w:val="0"/>
      <w:marRight w:val="0"/>
      <w:marTop w:val="0"/>
      <w:marBottom w:val="0"/>
      <w:divBdr>
        <w:top w:val="none" w:sz="0" w:space="0" w:color="auto"/>
        <w:left w:val="none" w:sz="0" w:space="0" w:color="auto"/>
        <w:bottom w:val="none" w:sz="0" w:space="0" w:color="auto"/>
        <w:right w:val="none" w:sz="0" w:space="0" w:color="auto"/>
      </w:divBdr>
    </w:div>
    <w:div w:id="1786264303">
      <w:bodyDiv w:val="1"/>
      <w:marLeft w:val="0"/>
      <w:marRight w:val="0"/>
      <w:marTop w:val="0"/>
      <w:marBottom w:val="0"/>
      <w:divBdr>
        <w:top w:val="none" w:sz="0" w:space="0" w:color="auto"/>
        <w:left w:val="none" w:sz="0" w:space="0" w:color="auto"/>
        <w:bottom w:val="none" w:sz="0" w:space="0" w:color="auto"/>
        <w:right w:val="none" w:sz="0" w:space="0" w:color="auto"/>
      </w:divBdr>
    </w:div>
    <w:div w:id="1831023558">
      <w:bodyDiv w:val="1"/>
      <w:marLeft w:val="0"/>
      <w:marRight w:val="0"/>
      <w:marTop w:val="0"/>
      <w:marBottom w:val="0"/>
      <w:divBdr>
        <w:top w:val="none" w:sz="0" w:space="0" w:color="auto"/>
        <w:left w:val="none" w:sz="0" w:space="0" w:color="auto"/>
        <w:bottom w:val="none" w:sz="0" w:space="0" w:color="auto"/>
        <w:right w:val="none" w:sz="0" w:space="0" w:color="auto"/>
      </w:divBdr>
    </w:div>
    <w:div w:id="1859388675">
      <w:bodyDiv w:val="1"/>
      <w:marLeft w:val="0"/>
      <w:marRight w:val="0"/>
      <w:marTop w:val="0"/>
      <w:marBottom w:val="0"/>
      <w:divBdr>
        <w:top w:val="none" w:sz="0" w:space="0" w:color="auto"/>
        <w:left w:val="none" w:sz="0" w:space="0" w:color="auto"/>
        <w:bottom w:val="none" w:sz="0" w:space="0" w:color="auto"/>
        <w:right w:val="none" w:sz="0" w:space="0" w:color="auto"/>
      </w:divBdr>
      <w:divsChild>
        <w:div w:id="535889371">
          <w:marLeft w:val="0"/>
          <w:marRight w:val="0"/>
          <w:marTop w:val="0"/>
          <w:marBottom w:val="0"/>
          <w:divBdr>
            <w:top w:val="none" w:sz="0" w:space="0" w:color="auto"/>
            <w:left w:val="none" w:sz="0" w:space="0" w:color="auto"/>
            <w:bottom w:val="none" w:sz="0" w:space="0" w:color="auto"/>
            <w:right w:val="none" w:sz="0" w:space="0" w:color="auto"/>
          </w:divBdr>
        </w:div>
        <w:div w:id="867792362">
          <w:marLeft w:val="0"/>
          <w:marRight w:val="0"/>
          <w:marTop w:val="0"/>
          <w:marBottom w:val="0"/>
          <w:divBdr>
            <w:top w:val="none" w:sz="0" w:space="0" w:color="auto"/>
            <w:left w:val="none" w:sz="0" w:space="0" w:color="auto"/>
            <w:bottom w:val="none" w:sz="0" w:space="0" w:color="auto"/>
            <w:right w:val="none" w:sz="0" w:space="0" w:color="auto"/>
          </w:divBdr>
        </w:div>
        <w:div w:id="1018311686">
          <w:marLeft w:val="0"/>
          <w:marRight w:val="0"/>
          <w:marTop w:val="0"/>
          <w:marBottom w:val="0"/>
          <w:divBdr>
            <w:top w:val="none" w:sz="0" w:space="0" w:color="auto"/>
            <w:left w:val="none" w:sz="0" w:space="0" w:color="auto"/>
            <w:bottom w:val="none" w:sz="0" w:space="0" w:color="auto"/>
            <w:right w:val="none" w:sz="0" w:space="0" w:color="auto"/>
          </w:divBdr>
        </w:div>
      </w:divsChild>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7931883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1946769582">
      <w:bodyDiv w:val="1"/>
      <w:marLeft w:val="0"/>
      <w:marRight w:val="0"/>
      <w:marTop w:val="0"/>
      <w:marBottom w:val="0"/>
      <w:divBdr>
        <w:top w:val="none" w:sz="0" w:space="0" w:color="auto"/>
        <w:left w:val="none" w:sz="0" w:space="0" w:color="auto"/>
        <w:bottom w:val="none" w:sz="0" w:space="0" w:color="auto"/>
        <w:right w:val="none" w:sz="0" w:space="0" w:color="auto"/>
      </w:divBdr>
    </w:div>
    <w:div w:id="2001690007">
      <w:bodyDiv w:val="1"/>
      <w:marLeft w:val="0"/>
      <w:marRight w:val="0"/>
      <w:marTop w:val="0"/>
      <w:marBottom w:val="0"/>
      <w:divBdr>
        <w:top w:val="none" w:sz="0" w:space="0" w:color="auto"/>
        <w:left w:val="none" w:sz="0" w:space="0" w:color="auto"/>
        <w:bottom w:val="none" w:sz="0" w:space="0" w:color="auto"/>
        <w:right w:val="none" w:sz="0" w:space="0" w:color="auto"/>
      </w:divBdr>
    </w:div>
    <w:div w:id="2041274595">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100F5-F196-4142-8762-37CC5432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Наталья Александровна</dc:creator>
  <cp:lastModifiedBy>Света</cp:lastModifiedBy>
  <cp:revision>12</cp:revision>
  <cp:lastPrinted>2021-11-29T08:33:00Z</cp:lastPrinted>
  <dcterms:created xsi:type="dcterms:W3CDTF">2022-07-18T09:06:00Z</dcterms:created>
  <dcterms:modified xsi:type="dcterms:W3CDTF">2023-12-19T07:58:00Z</dcterms:modified>
</cp:coreProperties>
</file>